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AA" w:rsidRPr="001E3F38" w:rsidRDefault="006740AD" w:rsidP="00CE2361">
      <w:pPr>
        <w:spacing w:beforeLines="1" w:afterLines="1"/>
        <w:outlineLvl w:val="0"/>
        <w:rPr>
          <w:rFonts w:ascii="Times New Roman" w:hAnsi="Times New Roman" w:cs="Times New Roman"/>
          <w:b/>
          <w:noProof/>
          <w:kern w:val="36"/>
          <w:sz w:val="32"/>
          <w:szCs w:val="24"/>
          <w:lang w:val="fr-FR"/>
        </w:rPr>
      </w:pPr>
      <w:r w:rsidRPr="001E3F38">
        <w:rPr>
          <w:rFonts w:ascii="Times New Roman" w:hAnsi="Times New Roman" w:cs="Times New Roman"/>
          <w:b/>
          <w:noProof/>
          <w:sz w:val="32"/>
          <w:szCs w:val="24"/>
          <w:lang w:val="en-AU"/>
        </w:rPr>
        <w:t xml:space="preserve">Long live Canadian </w:t>
      </w:r>
      <w:r w:rsidRPr="001E3F38">
        <w:rPr>
          <w:rFonts w:ascii="Times New Roman" w:hAnsi="Times New Roman" w:cs="Times New Roman"/>
          <w:b/>
          <w:noProof/>
          <w:sz w:val="32"/>
          <w:lang w:val="en-AU"/>
        </w:rPr>
        <w:t>public services!</w:t>
      </w:r>
    </w:p>
    <w:p w:rsidR="00E278A6" w:rsidRPr="00F77E24" w:rsidRDefault="00E278A6" w:rsidP="00CE2361">
      <w:pPr>
        <w:spacing w:beforeLines="1" w:afterLines="1"/>
        <w:outlineLvl w:val="5"/>
        <w:rPr>
          <w:rFonts w:ascii="Times New Roman" w:hAnsi="Times New Roman" w:cs="Times New Roman"/>
          <w:b/>
          <w:noProof/>
          <w:szCs w:val="24"/>
          <w:lang w:val="fr-FR"/>
        </w:rPr>
      </w:pPr>
    </w:p>
    <w:p w:rsidR="00A312AA" w:rsidRPr="00F77E24" w:rsidRDefault="006740AD" w:rsidP="00CE2361">
      <w:pPr>
        <w:spacing w:beforeLines="1" w:afterLines="1"/>
        <w:outlineLvl w:val="5"/>
        <w:rPr>
          <w:rFonts w:ascii="Times New Roman" w:hAnsi="Times New Roman" w:cs="Times New Roman"/>
          <w:b/>
          <w:noProof/>
          <w:szCs w:val="24"/>
          <w:lang w:val="fr-FR"/>
        </w:rPr>
      </w:pPr>
      <w:r w:rsidRPr="008A0E34">
        <w:rPr>
          <w:rFonts w:ascii="Times New Roman" w:hAnsi="Times New Roman" w:cs="Times New Roman"/>
          <w:b/>
          <w:noProof/>
          <w:szCs w:val="24"/>
          <w:lang w:val="en-AU"/>
        </w:rPr>
        <w:t>Wednesday, June 8, 2011</w:t>
      </w:r>
    </w:p>
    <w:p w:rsidR="00A312AA" w:rsidRPr="00F77E24" w:rsidRDefault="006740AD" w:rsidP="00CE2361">
      <w:pPr>
        <w:spacing w:beforeLines="1" w:afterLines="1"/>
        <w:jc w:val="both"/>
        <w:rPr>
          <w:rFonts w:ascii="Times New Roman" w:hAnsi="Times New Roman" w:cs="Times New Roman"/>
          <w:noProof/>
          <w:szCs w:val="24"/>
          <w:lang w:val="fr-FR"/>
        </w:rPr>
      </w:pPr>
      <w:r w:rsidRPr="008A0E34">
        <w:rPr>
          <w:rFonts w:ascii="Times New Roman" w:hAnsi="Times New Roman" w:cs="Times New Roman"/>
          <w:noProof/>
          <w:szCs w:val="24"/>
          <w:lang w:val="en-AU"/>
        </w:rPr>
        <w:t xml:space="preserve">Strasbourg </w:t>
      </w:r>
      <w:r w:rsidRPr="008A0E34">
        <w:rPr>
          <w:rFonts w:ascii="Times New Roman" w:hAnsi="Times New Roman" w:cs="Times New Roman"/>
          <w:noProof/>
          <w:lang w:val="en-AU"/>
        </w:rPr>
        <w:t>–</w:t>
      </w:r>
      <w:r w:rsidRPr="008A0E34">
        <w:rPr>
          <w:rFonts w:ascii="Times New Roman" w:hAnsi="Times New Roman" w:cs="Times New Roman"/>
          <w:noProof/>
          <w:szCs w:val="24"/>
          <w:lang w:val="en-AU"/>
        </w:rPr>
        <w:t xml:space="preserve"> Françoise Castex and </w:t>
      </w:r>
      <w:r w:rsidRPr="008A0E34">
        <w:rPr>
          <w:rFonts w:ascii="Times New Roman" w:hAnsi="Times New Roman" w:cs="Times New Roman"/>
          <w:noProof/>
          <w:lang w:val="en-AU"/>
        </w:rPr>
        <w:t xml:space="preserve">the Public Services </w:t>
      </w:r>
      <w:r w:rsidRPr="008A0E34">
        <w:rPr>
          <w:rFonts w:ascii="Times New Roman" w:hAnsi="Times New Roman" w:cs="Times New Roman"/>
          <w:noProof/>
          <w:szCs w:val="24"/>
          <w:lang w:val="en-AU"/>
        </w:rPr>
        <w:t>Intergroup are concerned about the trade agreement being negotiated between the EU and Canada</w:t>
      </w:r>
      <w:r w:rsidR="008A0E34" w:rsidRPr="008A0E34">
        <w:rPr>
          <w:rFonts w:ascii="Times New Roman" w:hAnsi="Times New Roman" w:cs="Times New Roman"/>
          <w:noProof/>
          <w:szCs w:val="24"/>
          <w:lang w:val="en-AU"/>
        </w:rPr>
        <w:t>.</w:t>
      </w:r>
    </w:p>
    <w:p w:rsidR="00E278A6" w:rsidRPr="00F77E24" w:rsidRDefault="00E278A6" w:rsidP="00CE2361">
      <w:pPr>
        <w:spacing w:beforeLines="1" w:afterLines="1"/>
        <w:jc w:val="both"/>
        <w:rPr>
          <w:rFonts w:ascii="Times New Roman" w:hAnsi="Times New Roman" w:cs="Times New Roman"/>
          <w:noProof/>
          <w:szCs w:val="24"/>
          <w:lang w:val="fr-FR"/>
        </w:rPr>
      </w:pPr>
    </w:p>
    <w:p w:rsidR="00A312AA" w:rsidRPr="00F77E24" w:rsidRDefault="005C4412" w:rsidP="00CE2361">
      <w:pPr>
        <w:spacing w:beforeLines="1" w:afterLines="1"/>
        <w:jc w:val="both"/>
        <w:rPr>
          <w:rFonts w:ascii="Times New Roman" w:hAnsi="Times New Roman" w:cs="Times New Roman"/>
          <w:noProof/>
          <w:szCs w:val="24"/>
          <w:lang w:val="fr-FR"/>
        </w:rPr>
      </w:pPr>
      <w:r>
        <w:rPr>
          <w:rFonts w:ascii="Times New Roman" w:hAnsi="Times New Roman" w:cs="Times New Roman"/>
          <w:noProof/>
          <w:szCs w:val="24"/>
          <w:lang w:val="en-AU"/>
        </w:rPr>
        <w:t>Following</w:t>
      </w:r>
      <w:r w:rsidR="006740AD" w:rsidRPr="008A0E34">
        <w:rPr>
          <w:rFonts w:ascii="Times New Roman" w:hAnsi="Times New Roman" w:cs="Times New Roman"/>
          <w:noProof/>
          <w:szCs w:val="24"/>
          <w:lang w:val="en-AU"/>
        </w:rPr>
        <w:t xml:space="preserve"> today's adoption of a resolution on the trade agreement being negotiated between the EU and Canada, </w:t>
      </w:r>
      <w:r w:rsidR="006740AD" w:rsidRPr="008A0E34">
        <w:rPr>
          <w:rFonts w:ascii="Times New Roman" w:hAnsi="Times New Roman" w:cs="Times New Roman"/>
          <w:noProof/>
          <w:lang w:val="en-AU"/>
        </w:rPr>
        <w:t xml:space="preserve">the Public Services </w:t>
      </w:r>
      <w:r w:rsidR="006740AD" w:rsidRPr="008A0E34">
        <w:rPr>
          <w:rFonts w:ascii="Times New Roman" w:hAnsi="Times New Roman" w:cs="Times New Roman"/>
          <w:noProof/>
          <w:szCs w:val="24"/>
          <w:lang w:val="en-AU"/>
        </w:rPr>
        <w:t xml:space="preserve">Intergroup </w:t>
      </w:r>
      <w:r w:rsidR="006740AD" w:rsidRPr="008A0E34">
        <w:rPr>
          <w:rFonts w:ascii="Times New Roman" w:hAnsi="Times New Roman" w:cs="Times New Roman"/>
          <w:noProof/>
          <w:lang w:val="en-AU"/>
        </w:rPr>
        <w:t>of the European</w:t>
      </w:r>
      <w:r w:rsidR="006740AD" w:rsidRPr="008A0E34">
        <w:rPr>
          <w:rFonts w:ascii="Times New Roman" w:hAnsi="Times New Roman" w:cs="Times New Roman"/>
          <w:noProof/>
          <w:szCs w:val="24"/>
          <w:lang w:val="en-AU"/>
        </w:rPr>
        <w:t xml:space="preserve"> Parliament </w:t>
      </w:r>
      <w:r w:rsidR="006740AD" w:rsidRPr="008A0E34">
        <w:rPr>
          <w:rFonts w:ascii="Times New Roman" w:hAnsi="Times New Roman" w:cs="Times New Roman"/>
          <w:noProof/>
          <w:lang w:val="en-AU"/>
        </w:rPr>
        <w:t xml:space="preserve">is </w:t>
      </w:r>
      <w:r w:rsidR="006740AD" w:rsidRPr="008A0E34">
        <w:rPr>
          <w:rFonts w:ascii="Times New Roman" w:hAnsi="Times New Roman" w:cs="Times New Roman"/>
          <w:noProof/>
          <w:szCs w:val="24"/>
          <w:lang w:val="en-AU"/>
        </w:rPr>
        <w:t xml:space="preserve">concerned about the precedent that </w:t>
      </w:r>
      <w:r w:rsidR="006740AD" w:rsidRPr="008A0E34">
        <w:rPr>
          <w:rFonts w:ascii="Times New Roman" w:hAnsi="Times New Roman" w:cs="Times New Roman"/>
          <w:noProof/>
          <w:lang w:val="en-AU"/>
        </w:rPr>
        <w:t>this</w:t>
      </w:r>
      <w:r w:rsidR="006740AD" w:rsidRPr="008A0E34">
        <w:rPr>
          <w:rFonts w:ascii="Times New Roman" w:hAnsi="Times New Roman" w:cs="Times New Roman"/>
          <w:noProof/>
          <w:szCs w:val="24"/>
          <w:lang w:val="en-AU"/>
        </w:rPr>
        <w:t xml:space="preserve"> agreement would </w:t>
      </w:r>
      <w:r w:rsidR="006740AD" w:rsidRPr="008A0E34">
        <w:rPr>
          <w:rFonts w:ascii="Times New Roman" w:hAnsi="Times New Roman" w:cs="Times New Roman"/>
          <w:noProof/>
          <w:lang w:val="en-AU"/>
        </w:rPr>
        <w:t>set</w:t>
      </w:r>
      <w:r w:rsidR="006740AD" w:rsidRPr="008A0E34">
        <w:rPr>
          <w:rFonts w:ascii="Times New Roman" w:hAnsi="Times New Roman" w:cs="Times New Roman"/>
          <w:noProof/>
          <w:szCs w:val="24"/>
          <w:lang w:val="en-AU"/>
        </w:rPr>
        <w:t xml:space="preserve"> if ratified </w:t>
      </w:r>
      <w:r w:rsidR="006740AD" w:rsidRPr="008A0E34">
        <w:rPr>
          <w:rFonts w:ascii="Times New Roman" w:hAnsi="Times New Roman" w:cs="Times New Roman"/>
          <w:noProof/>
          <w:lang w:val="en-AU"/>
        </w:rPr>
        <w:t>under</w:t>
      </w:r>
      <w:r w:rsidR="006740AD" w:rsidRPr="008A0E34">
        <w:rPr>
          <w:rFonts w:ascii="Times New Roman" w:hAnsi="Times New Roman" w:cs="Times New Roman"/>
          <w:noProof/>
          <w:szCs w:val="24"/>
          <w:lang w:val="en-AU"/>
        </w:rPr>
        <w:t xml:space="preserve"> its present terms.</w:t>
      </w:r>
      <w:r w:rsidR="00A312AA" w:rsidRPr="00F77E24">
        <w:rPr>
          <w:rFonts w:ascii="Times New Roman" w:hAnsi="Times New Roman" w:cs="Times New Roman"/>
          <w:noProof/>
          <w:szCs w:val="24"/>
          <w:lang w:val="fr-FR"/>
        </w:rPr>
        <w:t xml:space="preserve"> </w:t>
      </w:r>
      <w:r w:rsidR="003419F4" w:rsidRPr="008A0E34">
        <w:rPr>
          <w:rFonts w:ascii="Times New Roman" w:hAnsi="Times New Roman" w:cs="Times New Roman"/>
          <w:noProof/>
          <w:lang w:val="en-AU"/>
        </w:rPr>
        <w:t xml:space="preserve">For the first time, the European Commission in charge of negotiating </w:t>
      </w:r>
      <w:r w:rsidR="008A0E34" w:rsidRPr="008A0E34">
        <w:rPr>
          <w:rFonts w:ascii="Times New Roman" w:hAnsi="Times New Roman" w:cs="Times New Roman"/>
          <w:noProof/>
          <w:lang w:val="en-AU"/>
        </w:rPr>
        <w:t>the</w:t>
      </w:r>
      <w:r w:rsidR="003419F4" w:rsidRPr="008A0E34">
        <w:rPr>
          <w:rFonts w:ascii="Times New Roman" w:hAnsi="Times New Roman" w:cs="Times New Roman"/>
          <w:noProof/>
          <w:lang w:val="en-AU"/>
        </w:rPr>
        <w:t xml:space="preserve"> agreement wants all services included a priori.</w:t>
      </w:r>
      <w:r w:rsidR="00A312AA" w:rsidRPr="00F77E24">
        <w:rPr>
          <w:rFonts w:ascii="Times New Roman" w:hAnsi="Times New Roman" w:cs="Times New Roman"/>
          <w:noProof/>
          <w:szCs w:val="24"/>
          <w:lang w:val="fr-FR"/>
        </w:rPr>
        <w:t xml:space="preserve"> </w:t>
      </w:r>
      <w:r w:rsidR="003419F4" w:rsidRPr="008A0E34">
        <w:rPr>
          <w:rFonts w:ascii="Times New Roman" w:hAnsi="Times New Roman" w:cs="Times New Roman"/>
          <w:noProof/>
          <w:lang w:val="en-AU"/>
        </w:rPr>
        <w:t xml:space="preserve">In other words, instead of specifying the services that come under the trade agreement—as permitted by international </w:t>
      </w:r>
      <w:r w:rsidR="004727BE" w:rsidRPr="008A0E34">
        <w:rPr>
          <w:rFonts w:ascii="Times New Roman" w:hAnsi="Times New Roman" w:cs="Times New Roman"/>
          <w:noProof/>
          <w:lang w:val="en-AU"/>
        </w:rPr>
        <w:t>legislation</w:t>
      </w:r>
      <w:r w:rsidR="003419F4" w:rsidRPr="008A0E34">
        <w:rPr>
          <w:rFonts w:ascii="Times New Roman" w:hAnsi="Times New Roman" w:cs="Times New Roman"/>
          <w:noProof/>
          <w:lang w:val="en-AU"/>
        </w:rPr>
        <w:t>—the Commission wants all services, including most public services, to be automatically covered by the Agreement, with the except</w:t>
      </w:r>
      <w:r w:rsidR="008A0E34" w:rsidRPr="008A0E34">
        <w:rPr>
          <w:rFonts w:ascii="Times New Roman" w:hAnsi="Times New Roman" w:cs="Times New Roman"/>
          <w:noProof/>
          <w:lang w:val="en-AU"/>
        </w:rPr>
        <w:t>ion of those excluded by each Member State on a case-by-case basis</w:t>
      </w:r>
      <w:r w:rsidR="003419F4" w:rsidRPr="008A0E34">
        <w:rPr>
          <w:rFonts w:ascii="Times New Roman" w:hAnsi="Times New Roman" w:cs="Times New Roman"/>
          <w:noProof/>
          <w:lang w:val="en-AU"/>
        </w:rPr>
        <w:t>, an approach based on a negative list.</w:t>
      </w:r>
    </w:p>
    <w:p w:rsidR="00E278A6" w:rsidRPr="00F77E24" w:rsidRDefault="00E278A6" w:rsidP="00CE2361">
      <w:pPr>
        <w:spacing w:beforeLines="1" w:afterLines="1"/>
        <w:jc w:val="both"/>
        <w:rPr>
          <w:rFonts w:ascii="Times New Roman" w:hAnsi="Times New Roman" w:cs="Times New Roman"/>
          <w:noProof/>
          <w:szCs w:val="24"/>
          <w:lang w:val="fr-FR"/>
        </w:rPr>
      </w:pPr>
    </w:p>
    <w:p w:rsidR="00A312AA" w:rsidRPr="00F77E24" w:rsidRDefault="004727BE" w:rsidP="00CE2361">
      <w:pPr>
        <w:spacing w:beforeLines="1" w:afterLines="1"/>
        <w:jc w:val="both"/>
        <w:rPr>
          <w:rFonts w:ascii="Times New Roman" w:hAnsi="Times New Roman" w:cs="Times New Roman"/>
          <w:b/>
          <w:i/>
          <w:noProof/>
          <w:szCs w:val="24"/>
          <w:lang w:val="fr-FR"/>
        </w:rPr>
      </w:pPr>
      <w:r w:rsidRPr="008A0E34">
        <w:rPr>
          <w:rFonts w:ascii="Times New Roman" w:hAnsi="Times New Roman" w:cs="Times New Roman"/>
          <w:b/>
          <w:noProof/>
          <w:lang w:val="en-AU"/>
        </w:rPr>
        <w:t>"Public services are not like other services; their exemption from international free trade agreements removes t</w:t>
      </w:r>
      <w:r w:rsidR="0060149F">
        <w:rPr>
          <w:rFonts w:ascii="Times New Roman" w:hAnsi="Times New Roman" w:cs="Times New Roman"/>
          <w:b/>
          <w:noProof/>
          <w:lang w:val="en-AU"/>
        </w:rPr>
        <w:t>he risk of their being subject</w:t>
      </w:r>
      <w:r w:rsidRPr="008A0E34">
        <w:rPr>
          <w:rFonts w:ascii="Times New Roman" w:hAnsi="Times New Roman" w:cs="Times New Roman"/>
          <w:b/>
          <w:noProof/>
          <w:lang w:val="en-AU"/>
        </w:rPr>
        <w:t xml:space="preserve"> to international competition.</w:t>
      </w:r>
      <w:r w:rsidR="00A312AA" w:rsidRPr="00F77E24">
        <w:rPr>
          <w:rFonts w:ascii="Times New Roman" w:hAnsi="Times New Roman" w:cs="Times New Roman"/>
          <w:b/>
          <w:i/>
          <w:noProof/>
          <w:szCs w:val="24"/>
          <w:lang w:val="fr-FR"/>
        </w:rPr>
        <w:t xml:space="preserve"> </w:t>
      </w:r>
      <w:r w:rsidRPr="008A0E34">
        <w:rPr>
          <w:rFonts w:ascii="Times New Roman" w:hAnsi="Times New Roman" w:cs="Times New Roman"/>
          <w:b/>
          <w:noProof/>
          <w:lang w:val="en-AU"/>
        </w:rPr>
        <w:t>The European Commission must respect this precedent to any international trade negotiation."</w:t>
      </w:r>
    </w:p>
    <w:p w:rsidR="00E278A6" w:rsidRPr="00F77E24" w:rsidRDefault="00E278A6" w:rsidP="00CE2361">
      <w:pPr>
        <w:tabs>
          <w:tab w:val="left" w:pos="6300"/>
        </w:tabs>
        <w:spacing w:beforeLines="1" w:afterLines="1"/>
        <w:jc w:val="both"/>
        <w:rPr>
          <w:rFonts w:ascii="Times New Roman" w:hAnsi="Times New Roman" w:cs="Times New Roman"/>
          <w:noProof/>
          <w:szCs w:val="24"/>
          <w:lang w:val="fr-FR"/>
        </w:rPr>
      </w:pPr>
    </w:p>
    <w:p w:rsidR="00A312AA" w:rsidRPr="00F77E24" w:rsidRDefault="004727BE" w:rsidP="00CE2361">
      <w:pPr>
        <w:spacing w:beforeLines="1" w:afterLines="1"/>
        <w:jc w:val="both"/>
        <w:rPr>
          <w:rFonts w:ascii="Times New Roman" w:hAnsi="Times New Roman" w:cs="Times New Roman"/>
          <w:b/>
          <w:i/>
          <w:noProof/>
          <w:szCs w:val="24"/>
          <w:lang w:val="fr-FR"/>
        </w:rPr>
      </w:pPr>
      <w:r w:rsidRPr="008A0E34">
        <w:rPr>
          <w:rFonts w:ascii="Times New Roman" w:hAnsi="Times New Roman" w:cs="Times New Roman"/>
          <w:noProof/>
          <w:lang w:val="en-AU"/>
        </w:rPr>
        <w:t xml:space="preserve">In an internal working document, the Commission justifies this inclusion by the absence of a common definition of "public services" </w:t>
      </w:r>
      <w:r w:rsidR="008A0E34" w:rsidRPr="008A0E34">
        <w:rPr>
          <w:rFonts w:ascii="Times New Roman" w:hAnsi="Times New Roman" w:cs="Times New Roman"/>
          <w:noProof/>
          <w:lang w:val="en-AU"/>
        </w:rPr>
        <w:t xml:space="preserve">that are </w:t>
      </w:r>
      <w:r w:rsidRPr="008A0E34">
        <w:rPr>
          <w:rFonts w:ascii="Times New Roman" w:hAnsi="Times New Roman" w:cs="Times New Roman"/>
          <w:noProof/>
          <w:lang w:val="en-AU"/>
        </w:rPr>
        <w:t>exempt under international trade regulations (GATS).</w:t>
      </w:r>
      <w:r w:rsidR="00A312AA" w:rsidRPr="00F77E24">
        <w:rPr>
          <w:rFonts w:ascii="Times New Roman" w:hAnsi="Times New Roman" w:cs="Times New Roman"/>
          <w:noProof/>
          <w:szCs w:val="24"/>
          <w:lang w:val="fr-FR"/>
        </w:rPr>
        <w:t xml:space="preserve"> </w:t>
      </w:r>
      <w:r w:rsidR="00297844" w:rsidRPr="008A0E34">
        <w:rPr>
          <w:rFonts w:ascii="Times New Roman" w:hAnsi="Times New Roman" w:cs="Times New Roman"/>
          <w:b/>
          <w:noProof/>
          <w:lang w:val="en-AU"/>
        </w:rPr>
        <w:t xml:space="preserve">"The </w:t>
      </w:r>
      <w:r w:rsidR="008A0E34" w:rsidRPr="008A0E34">
        <w:rPr>
          <w:rFonts w:ascii="Times New Roman" w:hAnsi="Times New Roman" w:cs="Times New Roman"/>
          <w:b/>
          <w:noProof/>
          <w:lang w:val="en-AU"/>
        </w:rPr>
        <w:t xml:space="preserve">Public </w:t>
      </w:r>
      <w:r w:rsidR="00297844" w:rsidRPr="008A0E34">
        <w:rPr>
          <w:rFonts w:ascii="Times New Roman" w:hAnsi="Times New Roman" w:cs="Times New Roman"/>
          <w:b/>
          <w:noProof/>
          <w:lang w:val="en-AU"/>
        </w:rPr>
        <w:t xml:space="preserve">Services Intergroup has continually stressed the dangers inherent in the lack of clarity and </w:t>
      </w:r>
      <w:r w:rsidR="008A0E34">
        <w:rPr>
          <w:rFonts w:ascii="Times New Roman" w:hAnsi="Times New Roman" w:cs="Times New Roman"/>
          <w:b/>
          <w:noProof/>
          <w:lang w:val="en-AU"/>
        </w:rPr>
        <w:t>regulatory</w:t>
      </w:r>
      <w:r w:rsidR="00297844" w:rsidRPr="008A0E34">
        <w:rPr>
          <w:rFonts w:ascii="Times New Roman" w:hAnsi="Times New Roman" w:cs="Times New Roman"/>
          <w:b/>
          <w:noProof/>
          <w:lang w:val="en-AU"/>
        </w:rPr>
        <w:t xml:space="preserve"> certainty regarding public services.</w:t>
      </w:r>
      <w:r w:rsidR="00A312AA" w:rsidRPr="00F77E24">
        <w:rPr>
          <w:rFonts w:ascii="Times New Roman" w:hAnsi="Times New Roman" w:cs="Times New Roman"/>
          <w:b/>
          <w:i/>
          <w:noProof/>
          <w:szCs w:val="24"/>
          <w:lang w:val="fr-FR"/>
        </w:rPr>
        <w:t xml:space="preserve"> </w:t>
      </w:r>
      <w:r w:rsidR="00D16C72" w:rsidRPr="008A0E34">
        <w:rPr>
          <w:rFonts w:ascii="Times New Roman" w:hAnsi="Times New Roman" w:cs="Times New Roman"/>
          <w:b/>
          <w:noProof/>
          <w:lang w:val="en-AU"/>
        </w:rPr>
        <w:t>This is just another example</w:t>
      </w:r>
      <w:r w:rsidR="00297844" w:rsidRPr="008A0E34">
        <w:rPr>
          <w:rFonts w:ascii="Times New Roman" w:hAnsi="Times New Roman" w:cs="Times New Roman"/>
          <w:b/>
          <w:noProof/>
          <w:lang w:val="en-AU"/>
        </w:rPr>
        <w:t>."</w:t>
      </w:r>
    </w:p>
    <w:p w:rsidR="00E278A6" w:rsidRPr="00F77E24" w:rsidRDefault="00E278A6" w:rsidP="00CE2361">
      <w:pPr>
        <w:spacing w:beforeLines="1" w:afterLines="1"/>
        <w:jc w:val="both"/>
        <w:rPr>
          <w:rFonts w:ascii="Times New Roman" w:hAnsi="Times New Roman" w:cs="Times New Roman"/>
          <w:noProof/>
          <w:szCs w:val="24"/>
          <w:lang w:val="fr-FR"/>
        </w:rPr>
      </w:pPr>
    </w:p>
    <w:p w:rsidR="00E278A6" w:rsidRDefault="00D16C72" w:rsidP="00CE2361">
      <w:pPr>
        <w:spacing w:beforeLines="1" w:afterLines="1"/>
        <w:jc w:val="both"/>
        <w:rPr>
          <w:rFonts w:ascii="Times New Roman" w:hAnsi="Times New Roman" w:cs="Times New Roman"/>
          <w:b/>
          <w:noProof/>
          <w:lang w:val="en-AU"/>
        </w:rPr>
      </w:pPr>
      <w:r w:rsidRPr="005200C5">
        <w:rPr>
          <w:rFonts w:ascii="Times New Roman" w:hAnsi="Times New Roman" w:cs="Times New Roman"/>
          <w:b/>
          <w:noProof/>
          <w:lang w:val="en-AU"/>
        </w:rPr>
        <w:t xml:space="preserve">"In negotiating free trade agreements, there are </w:t>
      </w:r>
      <w:r w:rsidR="0088675B">
        <w:rPr>
          <w:rFonts w:ascii="Times New Roman" w:hAnsi="Times New Roman" w:cs="Times New Roman"/>
          <w:b/>
          <w:noProof/>
          <w:lang w:val="en-AU"/>
        </w:rPr>
        <w:t xml:space="preserve">two </w:t>
      </w:r>
      <w:r w:rsidRPr="005200C5">
        <w:rPr>
          <w:rFonts w:ascii="Times New Roman" w:hAnsi="Times New Roman" w:cs="Times New Roman"/>
          <w:b/>
          <w:noProof/>
          <w:lang w:val="en-AU"/>
        </w:rPr>
        <w:t xml:space="preserve">essential elements: firstly, ensuring reciprocity, while </w:t>
      </w:r>
      <w:r w:rsidR="005200C5" w:rsidRPr="005200C5">
        <w:rPr>
          <w:rFonts w:ascii="Times New Roman" w:hAnsi="Times New Roman" w:cs="Times New Roman"/>
          <w:b/>
          <w:noProof/>
          <w:lang w:val="en-AU"/>
        </w:rPr>
        <w:t xml:space="preserve">of course </w:t>
      </w:r>
      <w:r w:rsidRPr="005200C5">
        <w:rPr>
          <w:rFonts w:ascii="Times New Roman" w:hAnsi="Times New Roman" w:cs="Times New Roman"/>
          <w:b/>
          <w:noProof/>
          <w:lang w:val="en-AU"/>
        </w:rPr>
        <w:t xml:space="preserve">respecting existing social and environmental legislation, because the EU must </w:t>
      </w:r>
      <w:r w:rsidR="00B573ED">
        <w:rPr>
          <w:rFonts w:ascii="Times New Roman" w:hAnsi="Times New Roman" w:cs="Times New Roman"/>
          <w:b/>
          <w:noProof/>
          <w:lang w:val="en-AU"/>
        </w:rPr>
        <w:t>strive</w:t>
      </w:r>
      <w:r w:rsidRPr="005200C5">
        <w:rPr>
          <w:rFonts w:ascii="Times New Roman" w:hAnsi="Times New Roman" w:cs="Times New Roman"/>
          <w:b/>
          <w:noProof/>
          <w:lang w:val="en-AU"/>
        </w:rPr>
        <w:t xml:space="preserve"> to achieve the same rights as those it</w:t>
      </w:r>
      <w:r w:rsidR="0088675B">
        <w:rPr>
          <w:rFonts w:ascii="Times New Roman" w:hAnsi="Times New Roman" w:cs="Times New Roman"/>
          <w:b/>
          <w:noProof/>
          <w:lang w:val="en-AU"/>
        </w:rPr>
        <w:t xml:space="preserve"> offers to its trading partners;</w:t>
      </w:r>
      <w:r w:rsidRPr="005200C5">
        <w:rPr>
          <w:rFonts w:ascii="Times New Roman" w:hAnsi="Times New Roman" w:cs="Times New Roman"/>
          <w:b/>
          <w:noProof/>
          <w:lang w:val="en-AU"/>
        </w:rPr>
        <w:t xml:space="preserve"> and, secondly, adopting a </w:t>
      </w:r>
      <w:r w:rsidR="0088675B">
        <w:rPr>
          <w:rFonts w:ascii="Times New Roman" w:hAnsi="Times New Roman" w:cs="Times New Roman"/>
          <w:b/>
          <w:noProof/>
          <w:lang w:val="en-AU"/>
        </w:rPr>
        <w:t>consistent</w:t>
      </w:r>
      <w:bookmarkStart w:id="0" w:name="_GoBack"/>
      <w:bookmarkEnd w:id="0"/>
      <w:r w:rsidRPr="005200C5">
        <w:rPr>
          <w:rFonts w:ascii="Times New Roman" w:hAnsi="Times New Roman" w:cs="Times New Roman"/>
          <w:b/>
          <w:noProof/>
          <w:lang w:val="en-AU"/>
        </w:rPr>
        <w:t>, protective approach to services of general interest.</w:t>
      </w:r>
      <w:r w:rsidR="00A312AA" w:rsidRPr="00F77E24">
        <w:rPr>
          <w:rFonts w:ascii="Times New Roman" w:hAnsi="Times New Roman" w:cs="Times New Roman"/>
          <w:b/>
          <w:i/>
          <w:noProof/>
          <w:szCs w:val="24"/>
          <w:lang w:val="fr-FR"/>
        </w:rPr>
        <w:t xml:space="preserve"> </w:t>
      </w:r>
      <w:r w:rsidRPr="005200C5">
        <w:rPr>
          <w:rFonts w:ascii="Times New Roman" w:hAnsi="Times New Roman" w:cs="Times New Roman"/>
          <w:b/>
          <w:noProof/>
          <w:lang w:val="en-AU"/>
        </w:rPr>
        <w:t>But the agreement with Canada does not seem to meet these criteria, treating services of general interest only by default through the development of a negative list.</w:t>
      </w:r>
      <w:r w:rsidR="00B573ED" w:rsidRPr="008A0E34">
        <w:rPr>
          <w:rFonts w:ascii="Times New Roman" w:hAnsi="Times New Roman" w:cs="Times New Roman"/>
          <w:b/>
          <w:noProof/>
          <w:lang w:val="en-AU"/>
        </w:rPr>
        <w:t>"</w:t>
      </w:r>
    </w:p>
    <w:p w:rsidR="00B573ED" w:rsidRPr="00F77E24" w:rsidRDefault="00B573ED" w:rsidP="00CE2361">
      <w:pPr>
        <w:spacing w:beforeLines="1" w:afterLines="1"/>
        <w:jc w:val="both"/>
        <w:rPr>
          <w:rFonts w:ascii="Times New Roman" w:hAnsi="Times New Roman" w:cs="Times New Roman"/>
          <w:noProof/>
          <w:szCs w:val="24"/>
          <w:lang w:val="fr-FR"/>
        </w:rPr>
      </w:pPr>
    </w:p>
    <w:p w:rsidR="00A312AA" w:rsidRPr="00F77E24" w:rsidRDefault="00D16C72" w:rsidP="00CE2361">
      <w:pPr>
        <w:spacing w:beforeLines="1" w:afterLines="1"/>
        <w:jc w:val="both"/>
        <w:rPr>
          <w:rFonts w:ascii="Times New Roman" w:hAnsi="Times New Roman" w:cs="Times New Roman"/>
          <w:noProof/>
          <w:szCs w:val="24"/>
          <w:lang w:val="fr-FR"/>
        </w:rPr>
      </w:pPr>
      <w:r w:rsidRPr="005200C5">
        <w:rPr>
          <w:rFonts w:ascii="Times New Roman" w:hAnsi="Times New Roman" w:cs="Times New Roman"/>
          <w:noProof/>
          <w:szCs w:val="24"/>
          <w:lang w:val="en-AU"/>
        </w:rPr>
        <w:t>June 8, 2011</w:t>
      </w:r>
    </w:p>
    <w:p w:rsidR="00A312AA" w:rsidRPr="00F77E24" w:rsidRDefault="00D16C72" w:rsidP="00CE2361">
      <w:pPr>
        <w:spacing w:beforeLines="1" w:afterLines="1"/>
        <w:jc w:val="both"/>
        <w:rPr>
          <w:rFonts w:ascii="Times New Roman" w:hAnsi="Times New Roman" w:cs="Times New Roman"/>
          <w:noProof/>
          <w:szCs w:val="24"/>
          <w:lang w:val="fr-FR"/>
        </w:rPr>
      </w:pPr>
      <w:r w:rsidRPr="005200C5">
        <w:rPr>
          <w:rFonts w:ascii="Times New Roman" w:hAnsi="Times New Roman" w:cs="Times New Roman"/>
          <w:noProof/>
          <w:szCs w:val="24"/>
          <w:u w:val="single"/>
          <w:lang w:val="en-AU"/>
        </w:rPr>
        <w:t>Press contact:</w:t>
      </w:r>
      <w:r w:rsidR="00A312AA" w:rsidRPr="00F77E24">
        <w:rPr>
          <w:rFonts w:ascii="Times New Roman" w:hAnsi="Times New Roman" w:cs="Times New Roman"/>
          <w:noProof/>
          <w:szCs w:val="24"/>
          <w:lang w:val="fr-FR"/>
        </w:rPr>
        <w:t>                                                                  </w:t>
      </w:r>
    </w:p>
    <w:p w:rsidR="00A312AA" w:rsidRPr="00F77E24" w:rsidRDefault="00D16C72" w:rsidP="00CE2361">
      <w:pPr>
        <w:spacing w:beforeLines="1" w:afterLines="1"/>
        <w:jc w:val="both"/>
        <w:rPr>
          <w:rFonts w:ascii="Times New Roman" w:hAnsi="Times New Roman" w:cs="Times New Roman"/>
          <w:noProof/>
          <w:szCs w:val="24"/>
          <w:lang w:val="fr-FR"/>
        </w:rPr>
      </w:pPr>
      <w:r w:rsidRPr="005200C5">
        <w:rPr>
          <w:rFonts w:ascii="Times New Roman" w:hAnsi="Times New Roman" w:cs="Times New Roman"/>
          <w:noProof/>
          <w:szCs w:val="24"/>
          <w:lang w:val="en-AU"/>
        </w:rPr>
        <w:t>Strasbourg:</w:t>
      </w:r>
      <w:r w:rsidR="00A312AA" w:rsidRPr="00F77E24">
        <w:rPr>
          <w:rFonts w:ascii="Times New Roman" w:hAnsi="Times New Roman" w:cs="Times New Roman"/>
          <w:noProof/>
          <w:szCs w:val="24"/>
          <w:lang w:val="fr-FR"/>
        </w:rPr>
        <w:t xml:space="preserve"> </w:t>
      </w:r>
      <w:r w:rsidRPr="005200C5">
        <w:rPr>
          <w:rFonts w:ascii="Times New Roman" w:hAnsi="Times New Roman" w:cs="Times New Roman"/>
          <w:noProof/>
          <w:szCs w:val="24"/>
          <w:lang w:val="en-AU"/>
        </w:rPr>
        <w:t>Raphaël DELARUE +32 486 359 463</w:t>
      </w:r>
    </w:p>
    <w:p w:rsidR="00A312AA" w:rsidRPr="00F77E24" w:rsidRDefault="00D16C72" w:rsidP="00CE2361">
      <w:pPr>
        <w:spacing w:beforeLines="1" w:afterLines="1"/>
        <w:jc w:val="both"/>
        <w:rPr>
          <w:rFonts w:ascii="Times New Roman" w:hAnsi="Times New Roman" w:cs="Times New Roman"/>
          <w:noProof/>
          <w:szCs w:val="24"/>
        </w:rPr>
      </w:pPr>
      <w:r w:rsidRPr="005200C5">
        <w:rPr>
          <w:rFonts w:ascii="Times New Roman" w:hAnsi="Times New Roman" w:cs="Times New Roman"/>
          <w:noProof/>
          <w:szCs w:val="24"/>
          <w:lang w:val="en-AU"/>
        </w:rPr>
        <w:t>E-mail</w:t>
      </w:r>
      <w:r w:rsidR="00A312AA" w:rsidRPr="00F77E24">
        <w:rPr>
          <w:rFonts w:ascii="Times New Roman" w:hAnsi="Times New Roman" w:cs="Times New Roman"/>
          <w:noProof/>
          <w:szCs w:val="24"/>
        </w:rPr>
        <w:t xml:space="preserve"> </w:t>
      </w:r>
    </w:p>
    <w:p w:rsidR="006740AD" w:rsidRPr="00F77E24" w:rsidRDefault="006740AD">
      <w:pPr>
        <w:rPr>
          <w:rFonts w:ascii="Times New Roman" w:hAnsi="Times New Roman" w:cs="Times New Roman"/>
          <w:noProof/>
          <w:szCs w:val="24"/>
        </w:rPr>
      </w:pPr>
    </w:p>
    <w:sectPr w:rsidR="006740AD" w:rsidRPr="00F77E24" w:rsidSect="006740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isplayBackgroundShape/>
  <w:embedSystemFonts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A312AA"/>
    <w:rsid w:val="001E3F38"/>
    <w:rsid w:val="00297844"/>
    <w:rsid w:val="003419F4"/>
    <w:rsid w:val="004727BE"/>
    <w:rsid w:val="005200C5"/>
    <w:rsid w:val="00556BAE"/>
    <w:rsid w:val="005C4412"/>
    <w:rsid w:val="0060149F"/>
    <w:rsid w:val="006740AD"/>
    <w:rsid w:val="00836D42"/>
    <w:rsid w:val="0088675B"/>
    <w:rsid w:val="008A0E34"/>
    <w:rsid w:val="00975B61"/>
    <w:rsid w:val="00A312AA"/>
    <w:rsid w:val="00B51BE8"/>
    <w:rsid w:val="00B573ED"/>
    <w:rsid w:val="00C16CC0"/>
    <w:rsid w:val="00CE2361"/>
    <w:rsid w:val="00D16C72"/>
    <w:rsid w:val="00DC7554"/>
    <w:rsid w:val="00E278A6"/>
    <w:rsid w:val="00F77E24"/>
  </w:rsids>
  <m:mathPr>
    <m:mathFont m:val="04b-09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A2"/>
    <w:rPr>
      <w:sz w:val="24"/>
    </w:rPr>
  </w:style>
  <w:style w:type="paragraph" w:styleId="Heading1">
    <w:name w:val="heading 1"/>
    <w:basedOn w:val="Normal"/>
    <w:link w:val="Heading1Char"/>
    <w:uiPriority w:val="9"/>
    <w:rsid w:val="00A312AA"/>
    <w:pPr>
      <w:spacing w:beforeLines="1" w:afterLines="1"/>
      <w:outlineLvl w:val="0"/>
    </w:pPr>
    <w:rPr>
      <w:rFonts w:ascii="Times" w:hAnsi="Times"/>
      <w:b/>
      <w:kern w:val="36"/>
      <w:sz w:val="48"/>
    </w:rPr>
  </w:style>
  <w:style w:type="paragraph" w:styleId="Heading6">
    <w:name w:val="heading 6"/>
    <w:basedOn w:val="Normal"/>
    <w:link w:val="Heading6Char"/>
    <w:uiPriority w:val="9"/>
    <w:rsid w:val="00A312AA"/>
    <w:pPr>
      <w:spacing w:beforeLines="1" w:afterLines="1"/>
      <w:outlineLvl w:val="5"/>
    </w:pPr>
    <w:rPr>
      <w:rFonts w:ascii="Times" w:hAnsi="Times"/>
      <w:b/>
      <w:sz w:val="15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2AA"/>
    <w:rPr>
      <w:rFonts w:ascii="Times" w:hAnsi="Times"/>
      <w:b/>
      <w:kern w:val="36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A312AA"/>
    <w:rPr>
      <w:rFonts w:ascii="Times" w:hAnsi="Times"/>
      <w:b/>
      <w:sz w:val="15"/>
    </w:rPr>
  </w:style>
  <w:style w:type="paragraph" w:styleId="NormalWeb">
    <w:name w:val="Normal (Web)"/>
    <w:basedOn w:val="Normal"/>
    <w:uiPriority w:val="99"/>
    <w:rsid w:val="00A312AA"/>
    <w:pPr>
      <w:spacing w:beforeLines="1" w:afterLines="1"/>
    </w:pPr>
    <w:rPr>
      <w:rFonts w:ascii="Times" w:hAnsi="Times" w:cs="Times New Roman"/>
      <w:sz w:val="20"/>
    </w:rPr>
  </w:style>
  <w:style w:type="character" w:styleId="Emphasis">
    <w:name w:val="Emphasis"/>
    <w:basedOn w:val="DefaultParagraphFont"/>
    <w:uiPriority w:val="20"/>
    <w:rsid w:val="00A312AA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A2"/>
    <w:rPr>
      <w:sz w:val="24"/>
    </w:rPr>
  </w:style>
  <w:style w:type="paragraph" w:styleId="Heading1">
    <w:name w:val="heading 1"/>
    <w:basedOn w:val="Normal"/>
    <w:link w:val="Heading1Char"/>
    <w:uiPriority w:val="9"/>
    <w:rsid w:val="00A312AA"/>
    <w:pPr>
      <w:spacing w:beforeLines="1" w:afterLines="1"/>
      <w:outlineLvl w:val="0"/>
    </w:pPr>
    <w:rPr>
      <w:rFonts w:ascii="Times" w:hAnsi="Times"/>
      <w:b/>
      <w:kern w:val="36"/>
      <w:sz w:val="48"/>
    </w:rPr>
  </w:style>
  <w:style w:type="paragraph" w:styleId="Heading6">
    <w:name w:val="heading 6"/>
    <w:basedOn w:val="Normal"/>
    <w:link w:val="Heading6Char"/>
    <w:uiPriority w:val="9"/>
    <w:rsid w:val="00A312AA"/>
    <w:pPr>
      <w:spacing w:beforeLines="1" w:afterLines="1"/>
      <w:outlineLvl w:val="5"/>
    </w:pPr>
    <w:rPr>
      <w:rFonts w:ascii="Times" w:hAnsi="Times"/>
      <w:b/>
      <w:sz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2AA"/>
    <w:rPr>
      <w:rFonts w:ascii="Times" w:hAnsi="Times"/>
      <w:b/>
      <w:kern w:val="36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A312AA"/>
    <w:rPr>
      <w:rFonts w:ascii="Times" w:hAnsi="Times"/>
      <w:b/>
      <w:sz w:val="15"/>
    </w:rPr>
  </w:style>
  <w:style w:type="paragraph" w:styleId="NormalWeb">
    <w:name w:val="Normal (Web)"/>
    <w:basedOn w:val="Normal"/>
    <w:uiPriority w:val="99"/>
    <w:rsid w:val="00A312AA"/>
    <w:pPr>
      <w:spacing w:beforeLines="1" w:afterLines="1"/>
    </w:pPr>
    <w:rPr>
      <w:rFonts w:ascii="Times" w:hAnsi="Times" w:cs="Times New Roman"/>
      <w:sz w:val="20"/>
    </w:rPr>
  </w:style>
  <w:style w:type="character" w:styleId="Emphasis">
    <w:name w:val="Emphasis"/>
    <w:basedOn w:val="DefaultParagraphFont"/>
    <w:uiPriority w:val="20"/>
    <w:rsid w:val="00A312A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1890</Characters>
  <Application>Microsoft Macintosh Word</Application>
  <DocSecurity>0</DocSecurity>
  <Lines>15</Lines>
  <Paragraphs>3</Paragraphs>
  <ScaleCrop>false</ScaleCrop>
  <Company>SEIU Local 503, OPEU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Szliske</dc:creator>
  <cp:keywords/>
  <cp:lastModifiedBy>Janet Szliske</cp:lastModifiedBy>
  <cp:revision>10</cp:revision>
  <cp:lastPrinted>2011-06-13T13:56:00Z</cp:lastPrinted>
  <dcterms:created xsi:type="dcterms:W3CDTF">2011-06-12T17:51:00Z</dcterms:created>
  <dcterms:modified xsi:type="dcterms:W3CDTF">2011-06-15T18:00:00Z</dcterms:modified>
</cp:coreProperties>
</file>