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0E9C6" w14:textId="77777777" w:rsidR="00CF23A8" w:rsidRPr="000E51DC" w:rsidRDefault="00CF23A8">
      <w:pPr>
        <w:pStyle w:val="BasicParagraph"/>
        <w:rPr>
          <w:color w:val="000000" w:themeColor="text1"/>
        </w:rPr>
      </w:pPr>
      <w:bookmarkStart w:id="0" w:name="_GoBack"/>
    </w:p>
    <w:p w14:paraId="7C952286" w14:textId="77777777" w:rsidR="00CF23A8" w:rsidRPr="000E51DC" w:rsidRDefault="00CF23A8">
      <w:pPr>
        <w:pStyle w:val="BasicParagraph"/>
        <w:rPr>
          <w:rFonts w:ascii="HermesFB-Regular" w:hAnsi="HermesFB-Regular" w:cs="HermesFB-Regular"/>
          <w:caps/>
          <w:color w:val="000000" w:themeColor="text1"/>
          <w:sz w:val="26"/>
          <w:szCs w:val="26"/>
          <w14:textOutline w14:w="9525" w14:cap="flat" w14:cmpd="sng" w14:algn="ctr">
            <w14:solidFill>
              <w14:srgbClr w14:val="000000"/>
            </w14:solidFill>
            <w14:prstDash w14:val="solid"/>
            <w14:round/>
          </w14:textOutline>
        </w:rPr>
      </w:pPr>
      <w:r w:rsidRPr="000E51DC">
        <w:rPr>
          <w:rFonts w:ascii="HermesFB-Regular" w:hAnsi="HermesFB-Regular" w:cs="HermesFB-Regular"/>
          <w:caps/>
          <w:color w:val="000000" w:themeColor="text1"/>
          <w:sz w:val="26"/>
          <w:szCs w:val="26"/>
          <w14:textOutline w14:w="9525" w14:cap="flat" w14:cmpd="sng" w14:algn="ctr">
            <w14:solidFill>
              <w14:srgbClr w14:val="000000"/>
            </w14:solidFill>
            <w14:prstDash w14:val="solid"/>
            <w14:round/>
          </w14:textOutline>
        </w:rPr>
        <w:t>organizing for success</w:t>
      </w:r>
    </w:p>
    <w:p w14:paraId="005A6778" w14:textId="77777777" w:rsidR="00CF23A8" w:rsidRPr="000E51DC" w:rsidRDefault="00CF23A8">
      <w:pPr>
        <w:pStyle w:val="BasicParagraph"/>
        <w:jc w:val="center"/>
        <w:rPr>
          <w:rFonts w:ascii="HermesFB-Bold" w:hAnsi="HermesFB-Bold" w:cs="HermesFB-Bold"/>
          <w:b/>
          <w:bCs/>
          <w:color w:val="000000" w:themeColor="text1"/>
          <w:sz w:val="19"/>
          <w:szCs w:val="19"/>
          <w14:textOutline w14:w="9525" w14:cap="flat" w14:cmpd="sng" w14:algn="ctr">
            <w14:solidFill>
              <w14:srgbClr w14:val="000000"/>
            </w14:solidFill>
            <w14:prstDash w14:val="solid"/>
            <w14:round/>
          </w14:textOutline>
        </w:rPr>
      </w:pPr>
      <w:r w:rsidRPr="000E51DC">
        <w:rPr>
          <w:rFonts w:ascii="HermesFB-Bold" w:hAnsi="HermesFB-Bold" w:cs="HermesFB-Bold"/>
          <w:b/>
          <w:bCs/>
          <w:color w:val="000000" w:themeColor="text1"/>
          <w:sz w:val="19"/>
          <w:szCs w:val="19"/>
          <w14:textOutline w14:w="9525" w14:cap="flat" w14:cmpd="sng" w14:algn="ctr">
            <w14:solidFill>
              <w14:srgbClr w14:val="000000"/>
            </w14:solidFill>
            <w14:prstDash w14:val="solid"/>
            <w14:round/>
          </w14:textOutline>
        </w:rPr>
        <w:t xml:space="preserve">NATIONAL </w:t>
      </w:r>
      <w:r w:rsidRPr="000E51DC">
        <w:rPr>
          <w:rFonts w:ascii="HermesFB-Bold" w:hAnsi="HermesFB-Bold" w:cs="HermesFB-Bold"/>
          <w:b/>
          <w:bCs/>
          <w:color w:val="000000" w:themeColor="text1"/>
          <w:sz w:val="19"/>
          <w:szCs w:val="19"/>
          <w14:textOutline w14:w="9525" w14:cap="flat" w14:cmpd="sng" w14:algn="ctr">
            <w14:solidFill>
              <w14:srgbClr w14:val="000000"/>
            </w14:solidFill>
            <w14:prstDash w14:val="solid"/>
            <w14:round/>
          </w14:textOutline>
        </w:rPr>
        <w:br/>
        <w:t xml:space="preserve">SECTOR COUNCIL </w:t>
      </w:r>
    </w:p>
    <w:p w14:paraId="27401294" w14:textId="77777777" w:rsidR="00CF23A8" w:rsidRPr="000E51DC" w:rsidRDefault="00CF23A8">
      <w:pPr>
        <w:pStyle w:val="BasicParagraph"/>
        <w:jc w:val="center"/>
        <w:rPr>
          <w:rFonts w:ascii="HermesFB-Regular" w:hAnsi="HermesFB-Regular" w:cs="HermesFB-Regular"/>
          <w:color w:val="000000" w:themeColor="text1"/>
          <w:sz w:val="19"/>
          <w:szCs w:val="19"/>
          <w14:textOutline w14:w="9525" w14:cap="flat" w14:cmpd="sng" w14:algn="ctr">
            <w14:solidFill>
              <w14:srgbClr w14:val="000000"/>
            </w14:solidFill>
            <w14:prstDash w14:val="solid"/>
            <w14:round/>
          </w14:textOutline>
        </w:rPr>
      </w:pPr>
      <w:r w:rsidRPr="000E51DC">
        <w:rPr>
          <w:rFonts w:ascii="HermesFB-Regular" w:hAnsi="HermesFB-Regular" w:cs="HermesFB-Regular"/>
          <w:color w:val="000000" w:themeColor="text1"/>
          <w:sz w:val="19"/>
          <w:szCs w:val="19"/>
          <w14:textOutline w14:w="9525" w14:cap="flat" w14:cmpd="sng" w14:algn="ctr">
            <w14:solidFill>
              <w14:srgbClr w14:val="000000"/>
            </w14:solidFill>
            <w14:prstDash w14:val="solid"/>
            <w14:round/>
          </w14:textOutline>
        </w:rPr>
        <w:t>CONFERENCE</w:t>
      </w:r>
    </w:p>
    <w:p w14:paraId="60158325" w14:textId="77777777" w:rsidR="00CF23A8" w:rsidRPr="000E51DC" w:rsidRDefault="00CF23A8">
      <w:pPr>
        <w:pStyle w:val="BasicParagraph"/>
        <w:rPr>
          <w:rFonts w:ascii="HermesFB-Bold" w:hAnsi="HermesFB-Bold" w:cs="HermesFB-Bold"/>
          <w:b/>
          <w:bCs/>
          <w:color w:val="000000" w:themeColor="text1"/>
          <w:sz w:val="48"/>
          <w:szCs w:val="48"/>
          <w14:textOutline w14:w="9525" w14:cap="flat" w14:cmpd="sng" w14:algn="ctr">
            <w14:solidFill>
              <w14:srgbClr w14:val="000000"/>
            </w14:solidFill>
            <w14:prstDash w14:val="solid"/>
            <w14:round/>
          </w14:textOutline>
        </w:rPr>
      </w:pPr>
      <w:r w:rsidRPr="000E51DC">
        <w:rPr>
          <w:rFonts w:ascii="HermesFB-Bold" w:hAnsi="HermesFB-Bold" w:cs="HermesFB-Bold"/>
          <w:b/>
          <w:bCs/>
          <w:color w:val="000000" w:themeColor="text1"/>
          <w:sz w:val="48"/>
          <w:szCs w:val="48"/>
          <w14:textOutline w14:w="9525" w14:cap="flat" w14:cmpd="sng" w14:algn="ctr">
            <w14:solidFill>
              <w14:srgbClr w14:val="000000"/>
            </w14:solidFill>
            <w14:prstDash w14:val="solid"/>
            <w14:round/>
          </w14:textOutline>
        </w:rPr>
        <w:t>SOCIAL SERVICES</w:t>
      </w:r>
    </w:p>
    <w:p w14:paraId="34550054" w14:textId="77777777" w:rsidR="00CF23A8" w:rsidRPr="000E51DC" w:rsidRDefault="00CF23A8">
      <w:pPr>
        <w:pStyle w:val="BasicParagraph"/>
        <w:rPr>
          <w:rFonts w:ascii="HermesFB-Regular" w:hAnsi="HermesFB-Regular" w:cs="HermesFB-Regular"/>
          <w:color w:val="000000" w:themeColor="text1"/>
          <w:sz w:val="16"/>
          <w:szCs w:val="16"/>
        </w:rPr>
      </w:pPr>
      <w:r w:rsidRPr="000E51DC">
        <w:rPr>
          <w:rFonts w:ascii="HermesFB-Regular" w:hAnsi="HermesFB-Regular" w:cs="HermesFB-Regular"/>
          <w:color w:val="000000" w:themeColor="text1"/>
          <w:sz w:val="16"/>
          <w:szCs w:val="16"/>
        </w:rPr>
        <w:t xml:space="preserve">This profile is intended to </w:t>
      </w:r>
      <w:r w:rsidRPr="000E51DC">
        <w:rPr>
          <w:rFonts w:ascii="HermesFB-Regular" w:hAnsi="HermesFB-Regular" w:cs="HermesFB-Regular"/>
          <w:color w:val="000000" w:themeColor="text1"/>
          <w:sz w:val="16"/>
          <w:szCs w:val="16"/>
        </w:rPr>
        <w:br/>
        <w:t xml:space="preserve">provide CUPE members with </w:t>
      </w:r>
      <w:r w:rsidRPr="000E51DC">
        <w:rPr>
          <w:rFonts w:ascii="HermesFB-Regular" w:hAnsi="HermesFB-Regular" w:cs="HermesFB-Regular"/>
          <w:color w:val="000000" w:themeColor="text1"/>
          <w:sz w:val="16"/>
          <w:szCs w:val="16"/>
        </w:rPr>
        <w:br/>
        <w:t>basic information about the sector they work in from a national perspective. Find all our sector profiles and more information online at cupe.ca</w:t>
      </w:r>
    </w:p>
    <w:p w14:paraId="3BFA60D8" w14:textId="77777777" w:rsidR="00CF23A8" w:rsidRPr="000E51DC" w:rsidRDefault="00CF23A8">
      <w:pPr>
        <w:pStyle w:val="BasicParagraph"/>
        <w:rPr>
          <w:color w:val="000000" w:themeColor="text1"/>
          <w:sz w:val="16"/>
          <w:szCs w:val="16"/>
        </w:rPr>
      </w:pPr>
    </w:p>
    <w:p w14:paraId="0F621F81" w14:textId="77777777" w:rsidR="00CF23A8" w:rsidRPr="000E51DC" w:rsidRDefault="00CF23A8">
      <w:pPr>
        <w:pStyle w:val="BasicParagraph"/>
        <w:rPr>
          <w:color w:val="000000" w:themeColor="text1"/>
          <w:sz w:val="16"/>
          <w:szCs w:val="16"/>
        </w:rPr>
      </w:pPr>
    </w:p>
    <w:p w14:paraId="425F53F5" w14:textId="77777777" w:rsidR="00CF23A8" w:rsidRPr="000E51DC" w:rsidRDefault="00CF23A8">
      <w:pPr>
        <w:pStyle w:val="Copy"/>
        <w:rPr>
          <w:color w:val="000000" w:themeColor="text1"/>
        </w:rPr>
      </w:pPr>
      <w:r w:rsidRPr="000E51DC">
        <w:rPr>
          <w:color w:val="000000" w:themeColor="text1"/>
        </w:rPr>
        <w:t xml:space="preserve">CUPE members in the social services sector provide a range of services and supports to vulnerable and often marginalized people. CUPE members working in the sector do a wide variety of work, such as assisting women and children fleeing domestic violence, working with adults with developmental disabilities, protecting </w:t>
      </w:r>
      <w:r w:rsidRPr="000E51DC">
        <w:rPr>
          <w:color w:val="000000" w:themeColor="text1"/>
        </w:rPr>
        <w:br/>
        <w:t>children from harm and neglect, providing employment counselling, administering social assistance, staffing shelters and providing education about HIV and AIDS. They work for a range of employers from small non-profit community agencies to large social assistance programs and municipalities. CUPE works with the people we serve, their families and the organizations that support them, to improve services and increase funding.</w:t>
      </w:r>
    </w:p>
    <w:p w14:paraId="5E24AB67" w14:textId="77777777" w:rsidR="00CF23A8" w:rsidRPr="000E51DC" w:rsidRDefault="00CF23A8">
      <w:pPr>
        <w:pStyle w:val="Copy"/>
        <w:rPr>
          <w:color w:val="000000" w:themeColor="text1"/>
        </w:rPr>
      </w:pPr>
      <w:r w:rsidRPr="000E51DC">
        <w:rPr>
          <w:color w:val="000000" w:themeColor="text1"/>
        </w:rPr>
        <w:t>Approximately 85 per cent of workers in the social services sector are women. An increasing amount of work is being pushed to temporary, contract, casual, or part-time positions. CUPE is the second-largest union in the social services sector, representing approximately 27 per cent of all unionized social services workers. The largest union in the sector is the National Union of Public and General Employees, representing about 34 per cent of unionized workers.</w:t>
      </w:r>
    </w:p>
    <w:p w14:paraId="3FD0809C" w14:textId="77777777" w:rsidR="00CF23A8" w:rsidRPr="000E51DC" w:rsidRDefault="00CF23A8">
      <w:pPr>
        <w:pStyle w:val="Copy"/>
        <w:rPr>
          <w:color w:val="000000" w:themeColor="text1"/>
        </w:rPr>
      </w:pPr>
    </w:p>
    <w:p w14:paraId="3CE2B39E" w14:textId="77777777" w:rsidR="00CF23A8" w:rsidRPr="000E51DC" w:rsidRDefault="00CF23A8">
      <w:pPr>
        <w:pStyle w:val="Copy"/>
        <w:rPr>
          <w:color w:val="000000" w:themeColor="text1"/>
        </w:rPr>
      </w:pPr>
    </w:p>
    <w:p w14:paraId="60119128" w14:textId="77777777" w:rsidR="00CF23A8" w:rsidRPr="000E51DC" w:rsidRDefault="00CF23A8">
      <w:pPr>
        <w:pStyle w:val="Sub1"/>
        <w:rPr>
          <w:color w:val="000000" w:themeColor="text1"/>
        </w:rPr>
      </w:pPr>
      <w:r w:rsidRPr="000E51DC">
        <w:rPr>
          <w:color w:val="000000" w:themeColor="text1"/>
        </w:rPr>
        <w:t xml:space="preserve">By the numbers: </w:t>
      </w:r>
    </w:p>
    <w:p w14:paraId="1CFAA6CA" w14:textId="77777777" w:rsidR="00CF23A8" w:rsidRPr="000E51DC" w:rsidRDefault="00CF23A8">
      <w:pPr>
        <w:pStyle w:val="Copy"/>
        <w:ind w:left="270" w:hanging="270"/>
        <w:rPr>
          <w:color w:val="000000" w:themeColor="text1"/>
        </w:rPr>
      </w:pPr>
      <w:r w:rsidRPr="000E51DC">
        <w:rPr>
          <w:color w:val="000000" w:themeColor="text1"/>
        </w:rPr>
        <w:t>•</w:t>
      </w:r>
      <w:r w:rsidRPr="000E51DC">
        <w:rPr>
          <w:color w:val="000000" w:themeColor="text1"/>
        </w:rPr>
        <w:tab/>
        <w:t>Number of members in the sector: 50,200</w:t>
      </w:r>
    </w:p>
    <w:p w14:paraId="56DD6581" w14:textId="77777777" w:rsidR="00CF23A8" w:rsidRPr="000E51DC" w:rsidRDefault="00CF23A8">
      <w:pPr>
        <w:pStyle w:val="Copy"/>
        <w:ind w:left="270" w:hanging="270"/>
        <w:rPr>
          <w:color w:val="000000" w:themeColor="text1"/>
        </w:rPr>
      </w:pPr>
      <w:r w:rsidRPr="000E51DC">
        <w:rPr>
          <w:color w:val="000000" w:themeColor="text1"/>
        </w:rPr>
        <w:t>•</w:t>
      </w:r>
      <w:r w:rsidRPr="000E51DC">
        <w:rPr>
          <w:color w:val="000000" w:themeColor="text1"/>
        </w:rPr>
        <w:tab/>
        <w:t xml:space="preserve">Number of social services bargaining </w:t>
      </w:r>
      <w:r w:rsidRPr="000E51DC">
        <w:rPr>
          <w:color w:val="000000" w:themeColor="text1"/>
        </w:rPr>
        <w:br/>
        <w:t xml:space="preserve">units: 524   </w:t>
      </w:r>
    </w:p>
    <w:p w14:paraId="068BE2B4" w14:textId="77777777" w:rsidR="00CF23A8" w:rsidRPr="000E51DC" w:rsidRDefault="00CF23A8">
      <w:pPr>
        <w:pStyle w:val="Copy"/>
        <w:rPr>
          <w:color w:val="000000" w:themeColor="text1"/>
        </w:rPr>
      </w:pPr>
      <w:r w:rsidRPr="000E51DC">
        <w:rPr>
          <w:color w:val="000000" w:themeColor="text1"/>
        </w:rPr>
        <w:t xml:space="preserve">In addition, we have members in larger </w:t>
      </w:r>
      <w:r w:rsidRPr="000E51DC">
        <w:rPr>
          <w:color w:val="000000" w:themeColor="text1"/>
        </w:rPr>
        <w:br/>
        <w:t xml:space="preserve">locals that overlap with several other sectors </w:t>
      </w:r>
      <w:r w:rsidRPr="000E51DC">
        <w:rPr>
          <w:color w:val="000000" w:themeColor="text1"/>
        </w:rPr>
        <w:br/>
        <w:t xml:space="preserve">including municipalities, school boards and health sectors. For example, workers in Ontario who provide social assistance are employed </w:t>
      </w:r>
      <w:r w:rsidRPr="000E51DC">
        <w:rPr>
          <w:color w:val="000000" w:themeColor="text1"/>
        </w:rPr>
        <w:br/>
        <w:t>by municipalities.</w:t>
      </w:r>
    </w:p>
    <w:p w14:paraId="3F84C8E4" w14:textId="77777777" w:rsidR="00CF23A8" w:rsidRPr="000E51DC" w:rsidRDefault="00CF23A8">
      <w:pPr>
        <w:pStyle w:val="Copy"/>
        <w:rPr>
          <w:color w:val="000000" w:themeColor="text1"/>
        </w:rPr>
      </w:pPr>
    </w:p>
    <w:p w14:paraId="641BA0D4" w14:textId="77777777" w:rsidR="00CF23A8" w:rsidRPr="000E51DC" w:rsidRDefault="00CF23A8">
      <w:pPr>
        <w:pStyle w:val="Sub1"/>
        <w:spacing w:after="121"/>
        <w:rPr>
          <w:color w:val="000000" w:themeColor="text1"/>
          <w:w w:val="99"/>
        </w:rPr>
      </w:pPr>
      <w:r w:rsidRPr="000E51DC">
        <w:rPr>
          <w:color w:val="000000" w:themeColor="text1"/>
          <w:w w:val="99"/>
        </w:rPr>
        <w:t>Funding and governance</w:t>
      </w:r>
    </w:p>
    <w:p w14:paraId="12F5C23B" w14:textId="77777777" w:rsidR="00CF23A8" w:rsidRPr="000E51DC" w:rsidRDefault="00CF23A8">
      <w:pPr>
        <w:pStyle w:val="Copy"/>
        <w:spacing w:after="272"/>
        <w:rPr>
          <w:color w:val="000000" w:themeColor="text1"/>
          <w:w w:val="99"/>
        </w:rPr>
      </w:pPr>
      <w:r w:rsidRPr="000E51DC">
        <w:rPr>
          <w:color w:val="000000" w:themeColor="text1"/>
          <w:w w:val="99"/>
        </w:rPr>
        <w:t xml:space="preserve">Members in CUPE’s social services </w:t>
      </w:r>
      <w:r w:rsidRPr="000E51DC">
        <w:rPr>
          <w:color w:val="000000" w:themeColor="text1"/>
          <w:w w:val="99"/>
        </w:rPr>
        <w:br/>
        <w:t xml:space="preserve">sector are employed by non-profit social services agencies and local governments that provide social services and social assistance. Social services agencies are funded to varying degrees by one or </w:t>
      </w:r>
      <w:r w:rsidRPr="000E51DC">
        <w:rPr>
          <w:color w:val="000000" w:themeColor="text1"/>
          <w:w w:val="99"/>
        </w:rPr>
        <w:br/>
        <w:t xml:space="preserve">several levels of government, corporate and private donations, the United Way, </w:t>
      </w:r>
      <w:r w:rsidRPr="000E51DC">
        <w:rPr>
          <w:color w:val="000000" w:themeColor="text1"/>
          <w:w w:val="99"/>
        </w:rPr>
        <w:br/>
      </w:r>
      <w:r w:rsidRPr="000E51DC">
        <w:rPr>
          <w:color w:val="000000" w:themeColor="text1"/>
          <w:w w:val="99"/>
        </w:rPr>
        <w:lastRenderedPageBreak/>
        <w:t xml:space="preserve">and/or their own fundraising activities. Some agencies, such as child welfare agencies in Ontario, are mandated services and fully funded by the provincial government. Other agencies cobble funding together from a variety of sources.  Local governments that provide social services often enter into cost-sharing arrangements with </w:t>
      </w:r>
      <w:r w:rsidRPr="000E51DC">
        <w:rPr>
          <w:color w:val="000000" w:themeColor="text1"/>
          <w:w w:val="99"/>
        </w:rPr>
        <w:br/>
        <w:t xml:space="preserve">provincial governments. </w:t>
      </w:r>
    </w:p>
    <w:p w14:paraId="79290368" w14:textId="77777777" w:rsidR="00CF23A8" w:rsidRPr="000E51DC" w:rsidRDefault="00CF23A8">
      <w:pPr>
        <w:pStyle w:val="Copy"/>
        <w:spacing w:after="272"/>
        <w:rPr>
          <w:color w:val="000000" w:themeColor="text1"/>
          <w:w w:val="99"/>
        </w:rPr>
      </w:pPr>
      <w:r w:rsidRPr="000E51DC">
        <w:rPr>
          <w:color w:val="000000" w:themeColor="text1"/>
          <w:w w:val="99"/>
        </w:rPr>
        <w:t xml:space="preserve">In recent years, many governments have reduced or frozen spending on social services, putting severe strain on the sector. Chronic underfunding has resulted in widespread restructuring, with agency mergers, program cuts, program offloading and closures, a casualization of the work force, increased workload and difficulties achieving gains at the bargaining table. </w:t>
      </w:r>
    </w:p>
    <w:p w14:paraId="3574B2E7" w14:textId="77777777" w:rsidR="00CF23A8" w:rsidRPr="000E51DC" w:rsidRDefault="00CF23A8">
      <w:pPr>
        <w:pStyle w:val="Copy"/>
        <w:spacing w:after="272"/>
        <w:rPr>
          <w:color w:val="000000" w:themeColor="text1"/>
          <w:w w:val="99"/>
        </w:rPr>
      </w:pPr>
      <w:r w:rsidRPr="000E51DC">
        <w:rPr>
          <w:color w:val="000000" w:themeColor="text1"/>
          <w:w w:val="99"/>
        </w:rPr>
        <w:t xml:space="preserve">In addition to layoffs and facility </w:t>
      </w:r>
      <w:r w:rsidRPr="000E51DC">
        <w:rPr>
          <w:color w:val="000000" w:themeColor="text1"/>
          <w:w w:val="99"/>
        </w:rPr>
        <w:br/>
        <w:t xml:space="preserve">closures, underfunding has led to the serious problem of overwork for remaining staff. A lack of backfilling for workers on leave and vacation, heavy caseloads and growing paperwork requirements for workers have resulted in high rates of stress and deteriorating health and safety conditions. </w:t>
      </w:r>
    </w:p>
    <w:p w14:paraId="59002727" w14:textId="77777777" w:rsidR="00CF23A8" w:rsidRPr="000E51DC" w:rsidRDefault="00CF23A8">
      <w:pPr>
        <w:pStyle w:val="BasicParagraph"/>
        <w:spacing w:after="121"/>
        <w:rPr>
          <w:rFonts w:ascii="HermesFB-Bold" w:hAnsi="HermesFB-Bold" w:cs="HermesFB-Bold"/>
          <w:b/>
          <w:bCs/>
          <w:color w:val="000000" w:themeColor="text1"/>
          <w:w w:val="99"/>
        </w:rPr>
      </w:pPr>
    </w:p>
    <w:p w14:paraId="75EAD7D5" w14:textId="77777777" w:rsidR="00CF23A8" w:rsidRPr="000E51DC" w:rsidRDefault="00CF23A8">
      <w:pPr>
        <w:pStyle w:val="BasicParagraph"/>
        <w:spacing w:after="121"/>
        <w:rPr>
          <w:color w:val="000000" w:themeColor="text1"/>
          <w:w w:val="99"/>
        </w:rPr>
      </w:pPr>
      <w:r w:rsidRPr="000E51DC">
        <w:rPr>
          <w:rFonts w:ascii="HermesFB-Bold" w:hAnsi="HermesFB-Bold" w:cs="HermesFB-Bold"/>
          <w:b/>
          <w:bCs/>
          <w:color w:val="000000" w:themeColor="text1"/>
          <w:w w:val="99"/>
        </w:rPr>
        <w:t>Privatization</w:t>
      </w:r>
    </w:p>
    <w:p w14:paraId="4D671052" w14:textId="77777777" w:rsidR="00CF23A8" w:rsidRPr="000E51DC" w:rsidRDefault="00CF23A8">
      <w:pPr>
        <w:pStyle w:val="Copy"/>
        <w:spacing w:after="272"/>
        <w:rPr>
          <w:color w:val="000000" w:themeColor="text1"/>
          <w:w w:val="99"/>
        </w:rPr>
      </w:pPr>
      <w:r w:rsidRPr="000E51DC">
        <w:rPr>
          <w:color w:val="000000" w:themeColor="text1"/>
          <w:w w:val="99"/>
        </w:rPr>
        <w:t xml:space="preserve">More than a decade of government funding cuts have made social services vulnerable to privatization – either </w:t>
      </w:r>
      <w:r w:rsidRPr="000E51DC">
        <w:rPr>
          <w:color w:val="000000" w:themeColor="text1"/>
          <w:w w:val="99"/>
        </w:rPr>
        <w:br/>
        <w:t xml:space="preserve">outright or by stealth. </w:t>
      </w:r>
    </w:p>
    <w:p w14:paraId="05EA0311" w14:textId="77777777" w:rsidR="00CF23A8" w:rsidRPr="000E51DC" w:rsidRDefault="00CF23A8">
      <w:pPr>
        <w:pStyle w:val="Copy"/>
        <w:spacing w:after="272"/>
        <w:rPr>
          <w:color w:val="000000" w:themeColor="text1"/>
          <w:w w:val="99"/>
        </w:rPr>
      </w:pPr>
      <w:r w:rsidRPr="000E51DC">
        <w:rPr>
          <w:color w:val="000000" w:themeColor="text1"/>
          <w:w w:val="99"/>
        </w:rPr>
        <w:t xml:space="preserve">An emerging form of privatization is </w:t>
      </w:r>
      <w:r w:rsidRPr="000E51DC">
        <w:rPr>
          <w:color w:val="000000" w:themeColor="text1"/>
          <w:w w:val="99"/>
        </w:rPr>
        <w:br/>
        <w:t>the social impact bond (SIB), a market-</w:t>
      </w:r>
      <w:r w:rsidRPr="000E51DC">
        <w:rPr>
          <w:color w:val="000000" w:themeColor="text1"/>
          <w:w w:val="99"/>
        </w:rPr>
        <w:br/>
        <w:t xml:space="preserve">driven investment approach that allows the private sector to profit from social service delivery. Under this model, the private sector finances an organization to provide social services. If agreed-upon targets are met, the government pays investors up to a 14 per cent return on their investment. In adopting this model, governments outsource control of financing, service delivery and follow-up evaluation to the private sector. </w:t>
      </w:r>
    </w:p>
    <w:p w14:paraId="7D845E84" w14:textId="77777777" w:rsidR="00CF23A8" w:rsidRPr="000E51DC" w:rsidRDefault="00CF23A8">
      <w:pPr>
        <w:pStyle w:val="Copy"/>
        <w:spacing w:after="274"/>
        <w:rPr>
          <w:color w:val="000000" w:themeColor="text1"/>
          <w:w w:val="99"/>
        </w:rPr>
      </w:pPr>
      <w:r w:rsidRPr="000E51DC">
        <w:rPr>
          <w:color w:val="000000" w:themeColor="text1"/>
          <w:w w:val="99"/>
        </w:rPr>
        <w:t>SIBs are being considered in British</w:t>
      </w:r>
      <w:r w:rsidRPr="000E51DC">
        <w:rPr>
          <w:color w:val="000000" w:themeColor="text1"/>
          <w:w w:val="99"/>
        </w:rPr>
        <w:br/>
        <w:t xml:space="preserve">Columbia, Manitoba, Ontario, Nova </w:t>
      </w:r>
      <w:r w:rsidRPr="000E51DC">
        <w:rPr>
          <w:color w:val="000000" w:themeColor="text1"/>
          <w:w w:val="99"/>
        </w:rPr>
        <w:br/>
        <w:t xml:space="preserve">Scotia, Quebec and New Brunswick in areas such as prisoner rehabilitation and youth apprehensions, asthma reduction, and services for Aboriginal peoples. </w:t>
      </w:r>
      <w:r w:rsidRPr="000E51DC">
        <w:rPr>
          <w:color w:val="000000" w:themeColor="text1"/>
          <w:w w:val="99"/>
        </w:rPr>
        <w:br/>
        <w:t xml:space="preserve">Saskatchewan already has one SIB, a </w:t>
      </w:r>
      <w:r w:rsidRPr="000E51DC">
        <w:rPr>
          <w:color w:val="000000" w:themeColor="text1"/>
          <w:spacing w:val="-4"/>
          <w:w w:val="99"/>
        </w:rPr>
        <w:t xml:space="preserve">home for single mothers and their children, </w:t>
      </w:r>
      <w:r w:rsidRPr="000E51DC">
        <w:rPr>
          <w:color w:val="000000" w:themeColor="text1"/>
          <w:w w:val="99"/>
        </w:rPr>
        <w:t xml:space="preserve">and is exploring additional projects. The </w:t>
      </w:r>
      <w:r w:rsidRPr="000E51DC">
        <w:rPr>
          <w:color w:val="000000" w:themeColor="text1"/>
          <w:spacing w:val="-2"/>
          <w:w w:val="99"/>
        </w:rPr>
        <w:t xml:space="preserve">federal government is also involved in a SIB to provide skills training to individuals. </w:t>
      </w:r>
      <w:r w:rsidRPr="000E51DC">
        <w:rPr>
          <w:color w:val="000000" w:themeColor="text1"/>
          <w:w w:val="99"/>
        </w:rPr>
        <w:t xml:space="preserve">However, 60 per cent of the SIB funding is expected to be spent on overhead and profits rather than service delivery. </w:t>
      </w:r>
    </w:p>
    <w:p w14:paraId="5A2AE8C2" w14:textId="77777777" w:rsidR="00CF23A8" w:rsidRPr="000E51DC" w:rsidRDefault="00CF23A8">
      <w:pPr>
        <w:pStyle w:val="Copy"/>
        <w:spacing w:after="272"/>
        <w:rPr>
          <w:color w:val="000000" w:themeColor="text1"/>
        </w:rPr>
      </w:pPr>
      <w:r w:rsidRPr="000E51DC">
        <w:rPr>
          <w:color w:val="000000" w:themeColor="text1"/>
          <w:w w:val="99"/>
        </w:rPr>
        <w:t xml:space="preserve">The introduction of individualized funding, or “vouchers,” for clients is another form of stealth privatization. Governments give financial resources directly to parents, families or individuals so they can purchase social services and supports. In Ontario, for example, indivi­duals with developmental disabilities or their families receive funding in order to purchase services and supports. Though framed as providing choice to families, this practice is in reality a piecemeal </w:t>
      </w:r>
      <w:r w:rsidRPr="000E51DC">
        <w:rPr>
          <w:color w:val="000000" w:themeColor="text1"/>
          <w:w w:val="99"/>
        </w:rPr>
        <w:br/>
        <w:t xml:space="preserve">approach that weakens the overall </w:t>
      </w:r>
      <w:r w:rsidRPr="000E51DC">
        <w:rPr>
          <w:color w:val="000000" w:themeColor="text1"/>
          <w:w w:val="99"/>
        </w:rPr>
        <w:br/>
      </w:r>
      <w:r w:rsidRPr="000E51DC">
        <w:rPr>
          <w:color w:val="000000" w:themeColor="text1"/>
          <w:spacing w:val="-4"/>
          <w:w w:val="99"/>
        </w:rPr>
        <w:t xml:space="preserve">system by fragmenting services, eroding </w:t>
      </w:r>
      <w:r w:rsidRPr="000E51DC">
        <w:rPr>
          <w:color w:val="000000" w:themeColor="text1"/>
          <w:spacing w:val="-4"/>
          <w:w w:val="99"/>
        </w:rPr>
        <w:br/>
      </w:r>
      <w:r w:rsidRPr="000E51DC">
        <w:rPr>
          <w:color w:val="000000" w:themeColor="text1"/>
          <w:w w:val="99"/>
        </w:rPr>
        <w:t xml:space="preserve">working conditions and wages, and </w:t>
      </w:r>
      <w:r w:rsidRPr="000E51DC">
        <w:rPr>
          <w:color w:val="000000" w:themeColor="text1"/>
          <w:w w:val="99"/>
        </w:rPr>
        <w:br/>
        <w:t>con</w:t>
      </w:r>
      <w:r w:rsidRPr="000E51DC">
        <w:rPr>
          <w:color w:val="000000" w:themeColor="text1"/>
        </w:rPr>
        <w:t xml:space="preserve">tinuing the chronic underfunding </w:t>
      </w:r>
      <w:r w:rsidRPr="000E51DC">
        <w:rPr>
          <w:color w:val="000000" w:themeColor="text1"/>
        </w:rPr>
        <w:br/>
        <w:t xml:space="preserve">in the sector. It does nothing to ensure </w:t>
      </w:r>
      <w:r w:rsidRPr="000E51DC">
        <w:rPr>
          <w:color w:val="000000" w:themeColor="text1"/>
        </w:rPr>
        <w:br/>
        <w:t>that needed services are actually available and accessible, while promoting the development of private for-profit services.</w:t>
      </w:r>
    </w:p>
    <w:p w14:paraId="3B304F97" w14:textId="77777777" w:rsidR="00CF23A8" w:rsidRPr="000E51DC" w:rsidRDefault="00CF23A8">
      <w:pPr>
        <w:pStyle w:val="Copy"/>
        <w:rPr>
          <w:color w:val="000000" w:themeColor="text1"/>
        </w:rPr>
      </w:pPr>
      <w:r w:rsidRPr="000E51DC">
        <w:rPr>
          <w:color w:val="000000" w:themeColor="text1"/>
        </w:rPr>
        <w:t xml:space="preserve">For over a decade, public-private </w:t>
      </w:r>
      <w:r w:rsidRPr="000E51DC">
        <w:rPr>
          <w:color w:val="000000" w:themeColor="text1"/>
        </w:rPr>
        <w:br/>
        <w:t xml:space="preserve">partnerships (P3s) have been making headway in the social services sector. </w:t>
      </w:r>
      <w:r w:rsidRPr="000E51DC">
        <w:rPr>
          <w:color w:val="000000" w:themeColor="text1"/>
        </w:rPr>
        <w:br/>
        <w:t xml:space="preserve">Since 2002, the BC government has maintained a P3 with an Arizona for-profit corporation for the delivery </w:t>
      </w:r>
      <w:r w:rsidRPr="000E51DC">
        <w:rPr>
          <w:color w:val="000000" w:themeColor="text1"/>
        </w:rPr>
        <w:br/>
        <w:t xml:space="preserve">of employment services to persons receiving social assistance. A similar service, </w:t>
      </w:r>
      <w:proofErr w:type="spellStart"/>
      <w:r w:rsidRPr="000E51DC">
        <w:rPr>
          <w:color w:val="000000" w:themeColor="text1"/>
        </w:rPr>
        <w:t>JobsNow</w:t>
      </w:r>
      <w:proofErr w:type="spellEnd"/>
      <w:r w:rsidRPr="000E51DC">
        <w:rPr>
          <w:color w:val="000000" w:themeColor="text1"/>
        </w:rPr>
        <w:t>, was introduced as a pilot project from 2005-2007 by the Ontario government. An independent review found that it was no more effective than the public program and failed to save the government money. The pilot project in Ontario was cancelled following the assessment, however the BC program continues.</w:t>
      </w:r>
    </w:p>
    <w:p w14:paraId="476A2A06" w14:textId="77777777" w:rsidR="00CF23A8" w:rsidRPr="000E51DC" w:rsidRDefault="00CF23A8">
      <w:pPr>
        <w:pStyle w:val="Copy"/>
        <w:rPr>
          <w:color w:val="000000" w:themeColor="text1"/>
        </w:rPr>
      </w:pPr>
      <w:r w:rsidRPr="000E51DC">
        <w:rPr>
          <w:color w:val="000000" w:themeColor="text1"/>
        </w:rPr>
        <w:t xml:space="preserve">Another model being promoted is competitive bidding, which opens the door to privatization by imposing a market model on community social services agencies. For example, the former Conservative government in Alberta introduced funding for preventative social services programs through a competitive bidding process in which agency applications are reviewed and ranked based on guidelines and an assessment of community needs. This process pits non-profit community </w:t>
      </w:r>
      <w:r w:rsidRPr="000E51DC">
        <w:rPr>
          <w:color w:val="000000" w:themeColor="text1"/>
        </w:rPr>
        <w:br/>
        <w:t>agencies against one another and against private operators for scarce funding resources, staff and volunteers.</w:t>
      </w:r>
    </w:p>
    <w:p w14:paraId="4EDAFDAC" w14:textId="77777777" w:rsidR="001F7AC2" w:rsidRPr="000E51DC" w:rsidRDefault="001F7AC2" w:rsidP="001F7AC2">
      <w:pPr>
        <w:pStyle w:val="BasicParagraph"/>
        <w:rPr>
          <w:rFonts w:ascii="HermesFB-Bold" w:hAnsi="HermesFB-Bold" w:cs="HermesFB-Bold"/>
          <w:b/>
          <w:bCs/>
          <w:caps/>
          <w:color w:val="000000" w:themeColor="text1"/>
          <w:sz w:val="20"/>
          <w:szCs w:val="20"/>
          <w14:textOutline w14:w="9525" w14:cap="flat" w14:cmpd="sng" w14:algn="ctr">
            <w14:solidFill>
              <w14:srgbClr w14:val="000000"/>
            </w14:solidFill>
            <w14:prstDash w14:val="solid"/>
            <w14:round/>
          </w14:textOutline>
        </w:rPr>
      </w:pPr>
      <w:r w:rsidRPr="000E51DC">
        <w:rPr>
          <w:rFonts w:ascii="HermesFB-Bold" w:hAnsi="HermesFB-Bold" w:cs="HermesFB-Bold"/>
          <w:b/>
          <w:bCs/>
          <w:caps/>
          <w:color w:val="000000" w:themeColor="text1"/>
          <w:sz w:val="20"/>
          <w:szCs w:val="20"/>
          <w14:textOutline w14:w="9525" w14:cap="flat" w14:cmpd="sng" w14:algn="ctr">
            <w14:solidFill>
              <w14:srgbClr w14:val="000000"/>
            </w14:solidFill>
            <w14:prstDash w14:val="solid"/>
            <w14:round/>
          </w14:textOutline>
        </w:rPr>
        <w:t xml:space="preserve">Bargaining </w:t>
      </w:r>
    </w:p>
    <w:p w14:paraId="424292FD" w14:textId="77777777" w:rsidR="00CF23A8" w:rsidRPr="000E51DC" w:rsidRDefault="00CF23A8">
      <w:pPr>
        <w:pStyle w:val="Copy"/>
        <w:spacing w:after="90"/>
        <w:rPr>
          <w:color w:val="000000" w:themeColor="text1"/>
        </w:rPr>
      </w:pPr>
      <w:r w:rsidRPr="000E51DC">
        <w:rPr>
          <w:color w:val="000000" w:themeColor="text1"/>
        </w:rPr>
        <w:t xml:space="preserve">CUPE’s social services sector has a </w:t>
      </w:r>
      <w:r w:rsidRPr="000E51DC">
        <w:rPr>
          <w:color w:val="000000" w:themeColor="text1"/>
        </w:rPr>
        <w:br/>
        <w:t>mix of local, coordinated and central bargaining. Local bargaining is the sole form in New Brunswick, Prince Edward Island, Manitoba and Alberta, while some locals in Nova Scotia, Newfoundland and Labrador, Ontario and Saskatchewan have forms of coordinated bargaining.  Central bargaining exists in BC, Quebec and Ontario.</w:t>
      </w:r>
    </w:p>
    <w:p w14:paraId="0F0DD625" w14:textId="77777777" w:rsidR="00CF23A8" w:rsidRPr="000E51DC" w:rsidRDefault="00CF23A8">
      <w:pPr>
        <w:pStyle w:val="Copy"/>
        <w:rPr>
          <w:color w:val="000000" w:themeColor="text1"/>
        </w:rPr>
      </w:pPr>
      <w:r w:rsidRPr="000E51DC">
        <w:rPr>
          <w:color w:val="000000" w:themeColor="text1"/>
        </w:rPr>
        <w:t>In BC, Nova Scotia and Ontario, legisla­tive attacks on collective bargaining and interest arbitration have created challenges in the sector. Attacks on workers’ rights, such as legislated wage freezes, back-to-work legislation, forced arbitration and expansive definitions of essential services have created a difficult collective bargaining environment.</w:t>
      </w:r>
    </w:p>
    <w:p w14:paraId="20DD01F1" w14:textId="77777777" w:rsidR="00CF23A8" w:rsidRPr="000E51DC" w:rsidRDefault="00CF23A8">
      <w:pPr>
        <w:pStyle w:val="Copy"/>
        <w:rPr>
          <w:color w:val="000000" w:themeColor="text1"/>
        </w:rPr>
      </w:pPr>
      <w:r w:rsidRPr="000E51DC">
        <w:rPr>
          <w:color w:val="000000" w:themeColor="text1"/>
        </w:rPr>
        <w:t xml:space="preserve">Members in some sub-sectors have made gains in negotiating collective agreement language on workload. For example, many locals in Ontario’s child welfare sector now have comprehensive language on workload, achieved through coordinated bargaining. </w:t>
      </w:r>
    </w:p>
    <w:p w14:paraId="59A02C60" w14:textId="77777777" w:rsidR="001F7AC2" w:rsidRPr="000E51DC" w:rsidRDefault="001F7AC2" w:rsidP="001F7AC2">
      <w:pPr>
        <w:pStyle w:val="BasicParagraph"/>
        <w:rPr>
          <w:rFonts w:ascii="HermesFB-Bold" w:hAnsi="HermesFB-Bold" w:cs="HermesFB-Bold"/>
          <w:b/>
          <w:bCs/>
          <w:caps/>
          <w:color w:val="000000" w:themeColor="text1"/>
          <w:sz w:val="20"/>
          <w:szCs w:val="20"/>
          <w14:textOutline w14:w="9525" w14:cap="flat" w14:cmpd="sng" w14:algn="ctr">
            <w14:solidFill>
              <w14:srgbClr w14:val="000000"/>
            </w14:solidFill>
            <w14:prstDash w14:val="solid"/>
            <w14:round/>
          </w14:textOutline>
        </w:rPr>
      </w:pPr>
      <w:r w:rsidRPr="000E51DC">
        <w:rPr>
          <w:rFonts w:ascii="HermesFB-Bold" w:hAnsi="HermesFB-Bold" w:cs="HermesFB-Bold"/>
          <w:b/>
          <w:bCs/>
          <w:caps/>
          <w:color w:val="000000" w:themeColor="text1"/>
          <w:sz w:val="20"/>
          <w:szCs w:val="20"/>
          <w14:textOutline w14:w="9525" w14:cap="flat" w14:cmpd="sng" w14:algn="ctr">
            <w14:solidFill>
              <w14:srgbClr w14:val="000000"/>
            </w14:solidFill>
            <w14:prstDash w14:val="solid"/>
            <w14:round/>
          </w14:textOutline>
        </w:rPr>
        <w:t>PENSIONS</w:t>
      </w:r>
    </w:p>
    <w:p w14:paraId="70D3570F" w14:textId="77777777" w:rsidR="00CF23A8" w:rsidRPr="000E51DC" w:rsidRDefault="00CF23A8">
      <w:pPr>
        <w:pStyle w:val="Copy"/>
        <w:rPr>
          <w:color w:val="000000" w:themeColor="text1"/>
        </w:rPr>
      </w:pPr>
      <w:r w:rsidRPr="000E51DC">
        <w:rPr>
          <w:color w:val="000000" w:themeColor="text1"/>
        </w:rPr>
        <w:t xml:space="preserve">Members in the social services sector have a variety of pension arrangements: municipal pension plans (BC community </w:t>
      </w:r>
      <w:r w:rsidRPr="000E51DC">
        <w:rPr>
          <w:color w:val="000000" w:themeColor="text1"/>
        </w:rPr>
        <w:br/>
        <w:t>social service workers and Ontario municipal and Children’s Aid Societies workers), large pension plans (Healthcare of Ontario Pension Plan), the Multi-</w:t>
      </w:r>
      <w:r w:rsidRPr="000E51DC">
        <w:rPr>
          <w:color w:val="000000" w:themeColor="text1"/>
        </w:rPr>
        <w:br/>
        <w:t>Sector Pension Plan (MSPP), and Group Registered Retirement Savings Plans. Over 75 per cent of social service locals have a pension plan; over half of those are defined benefit plans. CUPE has been extremely successful at introducing the MSPP in many smaller social services workplaces. For example, through coordinated bargaining, members in 86 per cent of developmental services bargaining units in Ontario now participate in the MSPP. Many workers in the social services sector, however, still do not have any pension arrangements.</w:t>
      </w:r>
    </w:p>
    <w:p w14:paraId="76BFC1C6" w14:textId="77777777" w:rsidR="00CF23A8" w:rsidRPr="000E51DC" w:rsidRDefault="00CF23A8">
      <w:pPr>
        <w:pStyle w:val="BasicParagraph"/>
        <w:spacing w:after="120"/>
        <w:rPr>
          <w:color w:val="000000" w:themeColor="text1"/>
        </w:rPr>
      </w:pPr>
      <w:r w:rsidRPr="000E51DC">
        <w:rPr>
          <w:rFonts w:ascii="HermesFB-Bold" w:hAnsi="HermesFB-Bold" w:cs="HermesFB-Bold"/>
          <w:b/>
          <w:bCs/>
          <w:color w:val="000000" w:themeColor="text1"/>
        </w:rPr>
        <w:t>Success stories</w:t>
      </w:r>
    </w:p>
    <w:p w14:paraId="3579B55A" w14:textId="77777777" w:rsidR="00CF23A8" w:rsidRPr="000E51DC" w:rsidRDefault="00CF23A8">
      <w:pPr>
        <w:pStyle w:val="Copy"/>
        <w:rPr>
          <w:color w:val="000000" w:themeColor="text1"/>
        </w:rPr>
      </w:pPr>
      <w:r w:rsidRPr="000E51DC">
        <w:rPr>
          <w:color w:val="000000" w:themeColor="text1"/>
        </w:rPr>
        <w:t>CUPE’s lobbying, strong connections with allies and on-the-ground mobilizing have led to significant gains for workers in the social services sector.</w:t>
      </w:r>
    </w:p>
    <w:p w14:paraId="192F113E" w14:textId="77777777" w:rsidR="00CF23A8" w:rsidRPr="000E51DC" w:rsidRDefault="00CF23A8">
      <w:pPr>
        <w:pStyle w:val="Copy"/>
        <w:rPr>
          <w:color w:val="000000" w:themeColor="text1"/>
        </w:rPr>
      </w:pPr>
      <w:r w:rsidRPr="000E51DC">
        <w:rPr>
          <w:color w:val="000000" w:themeColor="text1"/>
        </w:rPr>
        <w:t xml:space="preserve">After four months of job actions and a strong strike vote, the community social services sector in BC signed a five-year contract in 2014 with wage adjustments and increases of up to 11.5 per cent. CUPE </w:t>
      </w:r>
      <w:r w:rsidRPr="000E51DC">
        <w:rPr>
          <w:color w:val="000000" w:themeColor="text1"/>
        </w:rPr>
        <w:br/>
        <w:t xml:space="preserve">BC was active with the BC Community </w:t>
      </w:r>
      <w:r w:rsidRPr="000E51DC">
        <w:rPr>
          <w:color w:val="000000" w:themeColor="text1"/>
          <w:spacing w:val="-2"/>
        </w:rPr>
        <w:t>Living Action Group (BC-CLAG), a network</w:t>
      </w:r>
      <w:r w:rsidRPr="000E51DC">
        <w:rPr>
          <w:color w:val="000000" w:themeColor="text1"/>
        </w:rPr>
        <w:br/>
        <w:t>of self-advocates, families, support staff and agencies that support adults with disabilities. Throughout the bargaining process BC-CLAG held public meetings, advocated, and did media work. At the same time, members engaged in rotating strikes throughout the province. Through this multi-pronged mobilization, workers were able to highlight the crisis in the community social services sector and achieve gains at the bargaining table.</w:t>
      </w:r>
    </w:p>
    <w:p w14:paraId="3DB53F4E" w14:textId="77777777" w:rsidR="00CF23A8" w:rsidRPr="000E51DC" w:rsidRDefault="00CF23A8">
      <w:pPr>
        <w:pStyle w:val="Copy"/>
        <w:rPr>
          <w:color w:val="000000" w:themeColor="text1"/>
        </w:rPr>
      </w:pPr>
      <w:r w:rsidRPr="000E51DC">
        <w:rPr>
          <w:color w:val="000000" w:themeColor="text1"/>
        </w:rPr>
        <w:t xml:space="preserve">The near-closure due to funding shortfalls of Bryony House, a transition home in Halifax, illustrates the degree of crisis in the sector. CUPE members worked with the Public Service Alliance of Canada, the Nova Scotia Federation of </w:t>
      </w:r>
      <w:proofErr w:type="spellStart"/>
      <w:r w:rsidRPr="000E51DC">
        <w:rPr>
          <w:color w:val="000000" w:themeColor="text1"/>
        </w:rPr>
        <w:t>Labour</w:t>
      </w:r>
      <w:proofErr w:type="spellEnd"/>
      <w:r w:rsidRPr="000E51DC">
        <w:rPr>
          <w:color w:val="000000" w:themeColor="text1"/>
        </w:rPr>
        <w:t xml:space="preserve"> and the Transition Home Association of Nova Scotia to highlight the impact of a lack of stable funding. In addition to facility closures and bare-minimum or short staffing, workers were being asked to fundraise to supplement budgets for food and fuel, and to pick up extras for clients at their own expense. The collective </w:t>
      </w:r>
      <w:proofErr w:type="spellStart"/>
      <w:r w:rsidRPr="000E51DC">
        <w:rPr>
          <w:color w:val="000000" w:themeColor="text1"/>
        </w:rPr>
        <w:t>labour</w:t>
      </w:r>
      <w:proofErr w:type="spellEnd"/>
      <w:r w:rsidRPr="000E51DC">
        <w:rPr>
          <w:color w:val="000000" w:themeColor="text1"/>
        </w:rPr>
        <w:t xml:space="preserve"> campaign resulted in an additional $500,000 put toward the budget of Nova Scotia’s Transition Homes.</w:t>
      </w:r>
    </w:p>
    <w:p w14:paraId="6D4A6D9F" w14:textId="77777777" w:rsidR="00CF23A8" w:rsidRPr="000E51DC" w:rsidRDefault="00CF23A8">
      <w:pPr>
        <w:pStyle w:val="Copy"/>
        <w:rPr>
          <w:color w:val="000000" w:themeColor="text1"/>
        </w:rPr>
      </w:pPr>
      <w:r w:rsidRPr="000E51DC">
        <w:rPr>
          <w:color w:val="000000" w:themeColor="text1"/>
        </w:rPr>
        <w:t xml:space="preserve">Developmental services workers mobilized for much-needed wage increases in Manitoba and Ontario. In 2014, the Ontario government allocated $200 million over three years for frontline developmental services workers, while the Manitoba government announced $6 million over three years for support workers. </w:t>
      </w:r>
    </w:p>
    <w:p w14:paraId="5B5C683E" w14:textId="77777777" w:rsidR="00CF23A8" w:rsidRPr="000E51DC" w:rsidRDefault="00CF23A8">
      <w:pPr>
        <w:pStyle w:val="Copy"/>
        <w:rPr>
          <w:color w:val="000000" w:themeColor="text1"/>
        </w:rPr>
      </w:pPr>
      <w:r w:rsidRPr="000E51DC">
        <w:rPr>
          <w:color w:val="000000" w:themeColor="text1"/>
        </w:rPr>
        <w:t xml:space="preserve">These increases would not have </w:t>
      </w:r>
      <w:r w:rsidRPr="000E51DC">
        <w:rPr>
          <w:color w:val="000000" w:themeColor="text1"/>
        </w:rPr>
        <w:br/>
        <w:t xml:space="preserve">happened without ongoing and concerted pressure from CUPE members. In Manitoba, members held information pickets and demonstrated outside the minister of family services and housing’s office. The funding announcement came one day before the strike deadline for members of CUPE 3085 in Selkirk. </w:t>
      </w:r>
      <w:r w:rsidRPr="000E51DC">
        <w:rPr>
          <w:color w:val="000000" w:themeColor="text1"/>
        </w:rPr>
        <w:br/>
        <w:t xml:space="preserve">Ontario members pressured the </w:t>
      </w:r>
      <w:r w:rsidRPr="000E51DC">
        <w:rPr>
          <w:color w:val="000000" w:themeColor="text1"/>
        </w:rPr>
        <w:br/>
        <w:t xml:space="preserve">government by inviting their members </w:t>
      </w:r>
      <w:r w:rsidRPr="000E51DC">
        <w:rPr>
          <w:color w:val="000000" w:themeColor="text1"/>
        </w:rPr>
        <w:br/>
        <w:t xml:space="preserve">of provincial parliament to their worksites, making presentations to </w:t>
      </w:r>
      <w:r w:rsidRPr="000E51DC">
        <w:rPr>
          <w:color w:val="000000" w:themeColor="text1"/>
        </w:rPr>
        <w:br/>
        <w:t>parliamentary committees and taking part in coordinated bargaining.</w:t>
      </w:r>
    </w:p>
    <w:p w14:paraId="0317F98E" w14:textId="77777777" w:rsidR="00CF23A8" w:rsidRPr="000E51DC" w:rsidRDefault="00CF23A8">
      <w:pPr>
        <w:pStyle w:val="BasicParagraph"/>
        <w:rPr>
          <w:rFonts w:ascii="HermesFB-Bold" w:hAnsi="HermesFB-Bold" w:cs="HermesFB-Bold"/>
          <w:b/>
          <w:bCs/>
          <w:color w:val="000000" w:themeColor="text1"/>
          <w:sz w:val="21"/>
          <w:szCs w:val="21"/>
        </w:rPr>
      </w:pPr>
      <w:r w:rsidRPr="000E51DC">
        <w:rPr>
          <w:rFonts w:ascii="HermesFB-Bold" w:hAnsi="HermesFB-Bold" w:cs="HermesFB-Bold"/>
          <w:b/>
          <w:bCs/>
          <w:color w:val="000000" w:themeColor="text1"/>
          <w:sz w:val="21"/>
          <w:szCs w:val="21"/>
        </w:rPr>
        <w:t xml:space="preserve">Social services workers by </w:t>
      </w:r>
      <w:r w:rsidRPr="000E51DC">
        <w:rPr>
          <w:rFonts w:ascii="HermesFB-Bold" w:hAnsi="HermesFB-Bold" w:cs="HermesFB-Bold"/>
          <w:b/>
          <w:bCs/>
          <w:color w:val="000000" w:themeColor="text1"/>
          <w:sz w:val="21"/>
          <w:szCs w:val="21"/>
        </w:rPr>
        <w:br/>
        <w:t>gender</w:t>
      </w:r>
    </w:p>
    <w:p w14:paraId="49CD66B2" w14:textId="77777777" w:rsidR="00CF23A8" w:rsidRPr="000E51DC" w:rsidRDefault="00CF23A8">
      <w:pPr>
        <w:pStyle w:val="BasicParagraph"/>
        <w:rPr>
          <w:rFonts w:ascii="HermesFB-Bold" w:hAnsi="HermesFB-Bold" w:cs="HermesFB-Bold"/>
          <w:b/>
          <w:bCs/>
          <w:color w:val="000000" w:themeColor="text1"/>
          <w:sz w:val="13"/>
          <w:szCs w:val="13"/>
          <w14:textOutline w14:w="9525" w14:cap="flat" w14:cmpd="sng" w14:algn="ctr">
            <w14:solidFill>
              <w14:srgbClr w14:val="000000"/>
            </w14:solidFill>
            <w14:prstDash w14:val="solid"/>
            <w14:round/>
          </w14:textOutline>
        </w:rPr>
      </w:pPr>
      <w:r w:rsidRPr="000E51DC">
        <w:rPr>
          <w:rFonts w:ascii="HermesFB-Bold" w:hAnsi="HermesFB-Bold" w:cs="HermesFB-Bold"/>
          <w:b/>
          <w:bCs/>
          <w:color w:val="000000" w:themeColor="text1"/>
          <w:sz w:val="13"/>
          <w:szCs w:val="13"/>
          <w14:textOutline w14:w="9525" w14:cap="flat" w14:cmpd="sng" w14:algn="ctr">
            <w14:solidFill>
              <w14:srgbClr w14:val="000000"/>
            </w14:solidFill>
            <w14:prstDash w14:val="solid"/>
            <w14:round/>
          </w14:textOutline>
        </w:rPr>
        <w:t xml:space="preserve">WOMEN </w:t>
      </w:r>
    </w:p>
    <w:p w14:paraId="67E997A6" w14:textId="77777777" w:rsidR="00CF23A8" w:rsidRPr="000E51DC" w:rsidRDefault="00CF23A8">
      <w:pPr>
        <w:pStyle w:val="BasicParagraph"/>
        <w:rPr>
          <w:rFonts w:ascii="HermesFB-Regular" w:hAnsi="HermesFB-Regular" w:cs="HermesFB-Regular"/>
          <w:color w:val="000000" w:themeColor="text1"/>
          <w:sz w:val="17"/>
          <w:szCs w:val="17"/>
          <w14:textOutline w14:w="9525" w14:cap="flat" w14:cmpd="sng" w14:algn="ctr">
            <w14:solidFill>
              <w14:srgbClr w14:val="000000"/>
            </w14:solidFill>
            <w14:prstDash w14:val="solid"/>
            <w14:round/>
          </w14:textOutline>
        </w:rPr>
      </w:pPr>
      <w:r w:rsidRPr="000E51DC">
        <w:rPr>
          <w:rFonts w:ascii="HermesFB-Bold" w:hAnsi="HermesFB-Bold" w:cs="HermesFB-Bold"/>
          <w:b/>
          <w:bCs/>
          <w:color w:val="000000" w:themeColor="text1"/>
          <w:sz w:val="13"/>
          <w:szCs w:val="13"/>
          <w14:textOutline w14:w="9525" w14:cap="flat" w14:cmpd="sng" w14:algn="ctr">
            <w14:solidFill>
              <w14:srgbClr w14:val="000000"/>
            </w14:solidFill>
            <w14:prstDash w14:val="solid"/>
            <w14:round/>
          </w14:textOutline>
        </w:rPr>
        <w:t>MEN</w:t>
      </w:r>
      <w:r w:rsidRPr="000E51DC">
        <w:rPr>
          <w:rFonts w:ascii="HermesFB-Bold" w:hAnsi="HermesFB-Bold" w:cs="HermesFB-Bold"/>
          <w:b/>
          <w:bCs/>
          <w:color w:val="000000" w:themeColor="text1"/>
          <w:sz w:val="17"/>
          <w:szCs w:val="17"/>
          <w14:textOutline w14:w="9525" w14:cap="flat" w14:cmpd="sng" w14:algn="ctr">
            <w14:solidFill>
              <w14:srgbClr w14:val="000000"/>
            </w14:solidFill>
            <w14:prstDash w14:val="solid"/>
            <w14:round/>
          </w14:textOutline>
        </w:rPr>
        <w:t xml:space="preserve"> </w:t>
      </w:r>
      <w:r w:rsidRPr="000E51DC">
        <w:rPr>
          <w:rFonts w:ascii="HermesFB-Regular" w:hAnsi="HermesFB-Regular" w:cs="HermesFB-Regular"/>
          <w:color w:val="000000" w:themeColor="text1"/>
          <w:sz w:val="17"/>
          <w:szCs w:val="17"/>
          <w14:textOutline w14:w="9525" w14:cap="flat" w14:cmpd="sng" w14:algn="ctr">
            <w14:solidFill>
              <w14:srgbClr w14:val="000000"/>
            </w14:solidFill>
            <w14:prstDash w14:val="solid"/>
            <w14:round/>
          </w14:textOutline>
        </w:rPr>
        <w:br/>
      </w:r>
    </w:p>
    <w:p w14:paraId="076BBC1C" w14:textId="77777777" w:rsidR="00CF23A8" w:rsidRPr="000E51DC" w:rsidRDefault="00CF23A8">
      <w:pPr>
        <w:pStyle w:val="BasicParagraph"/>
        <w:rPr>
          <w:rFonts w:ascii="HermesFB-Bold" w:hAnsi="HermesFB-Bold" w:cs="HermesFB-Bold"/>
          <w:b/>
          <w:bCs/>
          <w:color w:val="000000" w:themeColor="text1"/>
          <w:sz w:val="21"/>
          <w:szCs w:val="21"/>
        </w:rPr>
      </w:pPr>
      <w:r w:rsidRPr="000E51DC">
        <w:rPr>
          <w:rFonts w:ascii="HermesFB-Bold" w:hAnsi="HermesFB-Bold" w:cs="HermesFB-Bold"/>
          <w:b/>
          <w:bCs/>
          <w:color w:val="000000" w:themeColor="text1"/>
          <w:sz w:val="21"/>
          <w:szCs w:val="21"/>
        </w:rPr>
        <w:t>Social services workers in CUPE</w:t>
      </w:r>
    </w:p>
    <w:p w14:paraId="4B1C3ADD" w14:textId="77777777" w:rsidR="00CF23A8" w:rsidRPr="000E51DC" w:rsidRDefault="00CF23A8">
      <w:pPr>
        <w:pStyle w:val="BasicParagraph"/>
        <w:rPr>
          <w:rFonts w:ascii="HermesFB-Bold" w:hAnsi="HermesFB-Bold" w:cs="HermesFB-Bold"/>
          <w:b/>
          <w:bCs/>
          <w:color w:val="000000" w:themeColor="text1"/>
          <w:sz w:val="13"/>
          <w:szCs w:val="13"/>
          <w14:textOutline w14:w="9525" w14:cap="flat" w14:cmpd="sng" w14:algn="ctr">
            <w14:solidFill>
              <w14:srgbClr w14:val="000000"/>
            </w14:solidFill>
            <w14:prstDash w14:val="solid"/>
            <w14:round/>
          </w14:textOutline>
        </w:rPr>
      </w:pPr>
      <w:r w:rsidRPr="000E51DC">
        <w:rPr>
          <w:rFonts w:ascii="HermesFB-Bold" w:hAnsi="HermesFB-Bold" w:cs="HermesFB-Bold"/>
          <w:b/>
          <w:bCs/>
          <w:color w:val="000000" w:themeColor="text1"/>
          <w:sz w:val="13"/>
          <w:szCs w:val="13"/>
          <w14:textOutline w14:w="9525" w14:cap="flat" w14:cmpd="sng" w14:algn="ctr">
            <w14:solidFill>
              <w14:srgbClr w14:val="000000"/>
            </w14:solidFill>
            <w14:prstDash w14:val="solid"/>
            <w14:round/>
          </w14:textOutline>
        </w:rPr>
        <w:t>SOCIAL SERVICES</w:t>
      </w:r>
    </w:p>
    <w:p w14:paraId="150B0F13" w14:textId="77777777" w:rsidR="00CF23A8" w:rsidRPr="000E51DC" w:rsidRDefault="00CF23A8">
      <w:pPr>
        <w:pStyle w:val="BasicParagraph"/>
        <w:rPr>
          <w:rFonts w:ascii="HermesFB-Regular" w:hAnsi="HermesFB-Regular" w:cs="HermesFB-Regular"/>
          <w:color w:val="000000" w:themeColor="text1"/>
          <w:sz w:val="17"/>
          <w:szCs w:val="17"/>
          <w14:textOutline w14:w="9525" w14:cap="flat" w14:cmpd="sng" w14:algn="ctr">
            <w14:solidFill>
              <w14:srgbClr w14:val="000000"/>
            </w14:solidFill>
            <w14:prstDash w14:val="solid"/>
            <w14:round/>
          </w14:textOutline>
        </w:rPr>
      </w:pPr>
      <w:r w:rsidRPr="000E51DC">
        <w:rPr>
          <w:rFonts w:ascii="HermesFB-Bold" w:hAnsi="HermesFB-Bold" w:cs="HermesFB-Bold"/>
          <w:b/>
          <w:bCs/>
          <w:color w:val="000000" w:themeColor="text1"/>
          <w:sz w:val="13"/>
          <w:szCs w:val="13"/>
          <w14:textOutline w14:w="9525" w14:cap="flat" w14:cmpd="sng" w14:algn="ctr">
            <w14:solidFill>
              <w14:srgbClr w14:val="000000"/>
            </w14:solidFill>
            <w14:prstDash w14:val="solid"/>
            <w14:round/>
          </w14:textOutline>
        </w:rPr>
        <w:t>ALL OF CUPE</w:t>
      </w:r>
      <w:r w:rsidRPr="000E51DC">
        <w:rPr>
          <w:rFonts w:ascii="HermesFB-Bold" w:hAnsi="HermesFB-Bold" w:cs="HermesFB-Bold"/>
          <w:b/>
          <w:bCs/>
          <w:color w:val="000000" w:themeColor="text1"/>
          <w:sz w:val="17"/>
          <w:szCs w:val="17"/>
          <w14:textOutline w14:w="9525" w14:cap="flat" w14:cmpd="sng" w14:algn="ctr">
            <w14:solidFill>
              <w14:srgbClr w14:val="000000"/>
            </w14:solidFill>
            <w14:prstDash w14:val="solid"/>
            <w14:round/>
          </w14:textOutline>
        </w:rPr>
        <w:t xml:space="preserve"> </w:t>
      </w:r>
      <w:r w:rsidRPr="000E51DC">
        <w:rPr>
          <w:rFonts w:ascii="HermesFB-Regular" w:hAnsi="HermesFB-Regular" w:cs="HermesFB-Regular"/>
          <w:color w:val="000000" w:themeColor="text1"/>
          <w:sz w:val="17"/>
          <w:szCs w:val="17"/>
          <w14:textOutline w14:w="9525" w14:cap="flat" w14:cmpd="sng" w14:algn="ctr">
            <w14:solidFill>
              <w14:srgbClr w14:val="000000"/>
            </w14:solidFill>
            <w14:prstDash w14:val="solid"/>
            <w14:round/>
          </w14:textOutline>
        </w:rPr>
        <w:br/>
      </w:r>
    </w:p>
    <w:p w14:paraId="644DF6C2" w14:textId="77777777" w:rsidR="00CF23A8" w:rsidRPr="000E51DC" w:rsidRDefault="00CF23A8">
      <w:pPr>
        <w:pStyle w:val="BasicParagraph"/>
        <w:tabs>
          <w:tab w:val="left" w:pos="340"/>
        </w:tabs>
        <w:rPr>
          <w:color w:val="000000" w:themeColor="text1"/>
        </w:rPr>
      </w:pPr>
      <w:r w:rsidRPr="000E51DC">
        <w:rPr>
          <w:rFonts w:ascii="HermesFB-Bold" w:hAnsi="HermesFB-Bold" w:cs="HermesFB-Bold"/>
          <w:b/>
          <w:bCs/>
          <w:color w:val="000000" w:themeColor="text1"/>
          <w:sz w:val="28"/>
          <w:szCs w:val="28"/>
        </w:rPr>
        <w:t>2</w:t>
      </w:r>
      <w:r w:rsidRPr="000E51DC">
        <w:rPr>
          <w:rFonts w:ascii="HermesFB-Bold" w:hAnsi="HermesFB-Bold" w:cs="HermesFB-Bold"/>
          <w:b/>
          <w:bCs/>
          <w:color w:val="000000" w:themeColor="text1"/>
          <w14:textOutline w14:w="9525" w14:cap="flat" w14:cmpd="sng" w14:algn="ctr">
            <w14:solidFill>
              <w14:srgbClr w14:val="000000"/>
            </w14:solidFill>
            <w14:prstDash w14:val="solid"/>
            <w14:round/>
          </w14:textOutline>
        </w:rPr>
        <w:tab/>
      </w:r>
      <w:r w:rsidRPr="000E51DC">
        <w:rPr>
          <w:rFonts w:ascii="HermesFB-Bold" w:hAnsi="HermesFB-Bold" w:cs="HermesFB-Bold"/>
          <w:b/>
          <w:bCs/>
          <w:caps/>
          <w:color w:val="000000" w:themeColor="text1"/>
          <w:sz w:val="20"/>
          <w:szCs w:val="20"/>
          <w14:textOutline w14:w="9525" w14:cap="flat" w14:cmpd="sng" w14:algn="ctr">
            <w14:solidFill>
              <w14:srgbClr w14:val="000000"/>
            </w14:solidFill>
            <w14:prstDash w14:val="solid"/>
            <w14:round/>
          </w14:textOutline>
        </w:rPr>
        <w:t>Funding</w:t>
      </w:r>
    </w:p>
    <w:p w14:paraId="1E006CC9" w14:textId="77777777" w:rsidR="00CF23A8" w:rsidRPr="000E51DC" w:rsidRDefault="00CF23A8">
      <w:pPr>
        <w:pStyle w:val="BasicParagraph"/>
        <w:ind w:left="340"/>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pP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t>Spending freezes and cuts put severe strain on services.</w:t>
      </w:r>
    </w:p>
    <w:p w14:paraId="115A1B9C" w14:textId="77777777" w:rsidR="00CF23A8" w:rsidRPr="000E51DC" w:rsidRDefault="00CF23A8">
      <w:pPr>
        <w:pStyle w:val="BasicParagraph"/>
        <w:tabs>
          <w:tab w:val="left" w:pos="340"/>
        </w:tabs>
        <w:rPr>
          <w:rFonts w:ascii="HermesFB-Bold" w:hAnsi="HermesFB-Bold" w:cs="HermesFB-Bold"/>
          <w:b/>
          <w:bCs/>
          <w:color w:val="000000" w:themeColor="text1"/>
          <w:sz w:val="28"/>
          <w:szCs w:val="28"/>
        </w:rPr>
      </w:pPr>
      <w:r w:rsidRPr="000E51DC">
        <w:rPr>
          <w:rFonts w:ascii="HermesFB-Bold" w:hAnsi="HermesFB-Bold" w:cs="HermesFB-Bold"/>
          <w:b/>
          <w:bCs/>
          <w:color w:val="000000" w:themeColor="text1"/>
          <w:sz w:val="28"/>
          <w:szCs w:val="28"/>
        </w:rPr>
        <w:t>2</w:t>
      </w:r>
      <w:r w:rsidRPr="000E51DC">
        <w:rPr>
          <w:rFonts w:ascii="HermesFB-Bold" w:hAnsi="HermesFB-Bold" w:cs="HermesFB-Bold"/>
          <w:b/>
          <w:bCs/>
          <w:color w:val="000000" w:themeColor="text1"/>
          <w:sz w:val="20"/>
          <w:szCs w:val="20"/>
          <w14:textOutline w14:w="9525" w14:cap="flat" w14:cmpd="sng" w14:algn="ctr">
            <w14:solidFill>
              <w14:srgbClr w14:val="000000"/>
            </w14:solidFill>
            <w14:prstDash w14:val="solid"/>
            <w14:round/>
          </w14:textOutline>
        </w:rPr>
        <w:tab/>
      </w:r>
      <w:r w:rsidRPr="000E51DC">
        <w:rPr>
          <w:rFonts w:ascii="HermesFB-Bold" w:hAnsi="HermesFB-Bold" w:cs="HermesFB-Bold"/>
          <w:b/>
          <w:bCs/>
          <w:caps/>
          <w:color w:val="000000" w:themeColor="text1"/>
          <w:spacing w:val="-2"/>
          <w:sz w:val="20"/>
          <w:szCs w:val="20"/>
          <w14:textOutline w14:w="9525" w14:cap="flat" w14:cmpd="sng" w14:algn="ctr">
            <w14:solidFill>
              <w14:srgbClr w14:val="000000"/>
            </w14:solidFill>
            <w14:prstDash w14:val="solid"/>
            <w14:round/>
          </w14:textOutline>
        </w:rPr>
        <w:t>Privatization</w:t>
      </w:r>
      <w:r w:rsidRPr="000E51DC">
        <w:rPr>
          <w:rFonts w:ascii="HermesFB-Bold" w:hAnsi="HermesFB-Bold" w:cs="HermesFB-Bold"/>
          <w:b/>
          <w:bCs/>
          <w:color w:val="000000" w:themeColor="text1"/>
          <w:spacing w:val="-2"/>
          <w:sz w:val="20"/>
          <w:szCs w:val="20"/>
          <w14:textOutline w14:w="9525" w14:cap="flat" w14:cmpd="sng" w14:algn="ctr">
            <w14:solidFill>
              <w14:srgbClr w14:val="000000"/>
            </w14:solidFill>
            <w14:prstDash w14:val="solid"/>
            <w14:round/>
          </w14:textOutline>
        </w:rPr>
        <w:tab/>
      </w:r>
      <w:r w:rsidRPr="000E51DC">
        <w:rPr>
          <w:rFonts w:ascii="HermesFB-Bold" w:hAnsi="HermesFB-Bold" w:cs="HermesFB-Bold"/>
          <w:b/>
          <w:bCs/>
          <w:color w:val="000000" w:themeColor="text1"/>
          <w:spacing w:val="-2"/>
          <w:sz w:val="20"/>
          <w:szCs w:val="20"/>
          <w14:textOutline w14:w="9525" w14:cap="flat" w14:cmpd="sng" w14:algn="ctr">
            <w14:solidFill>
              <w14:srgbClr w14:val="000000"/>
            </w14:solidFill>
            <w14:prstDash w14:val="solid"/>
            <w14:round/>
          </w14:textOutline>
        </w:rPr>
        <w:tab/>
      </w:r>
      <w:r w:rsidRPr="000E51DC">
        <w:rPr>
          <w:rFonts w:ascii="HermesFB-Bold" w:hAnsi="HermesFB-Bold" w:cs="HermesFB-Bold"/>
          <w:b/>
          <w:bCs/>
          <w:color w:val="000000" w:themeColor="text1"/>
          <w:spacing w:val="-2"/>
          <w:sz w:val="20"/>
          <w:szCs w:val="20"/>
          <w14:textOutline w14:w="9525" w14:cap="flat" w14:cmpd="sng" w14:algn="ctr">
            <w14:solidFill>
              <w14:srgbClr w14:val="000000"/>
            </w14:solidFill>
            <w14:prstDash w14:val="solid"/>
            <w14:round/>
          </w14:textOutline>
        </w:rPr>
        <w:tab/>
      </w: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t xml:space="preserve">Social services </w:t>
      </w: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br/>
      </w: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tab/>
        <w:t xml:space="preserve">threatened by schemes </w:t>
      </w: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br/>
      </w: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tab/>
        <w:t xml:space="preserve">to profit from service </w:t>
      </w: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tab/>
      </w: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tab/>
      </w: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tab/>
        <w:t>delivery.</w:t>
      </w:r>
    </w:p>
    <w:p w14:paraId="48E1F92D" w14:textId="77777777" w:rsidR="00CF23A8" w:rsidRPr="000E51DC" w:rsidRDefault="00CF23A8">
      <w:pPr>
        <w:pStyle w:val="BasicParagraph"/>
        <w:tabs>
          <w:tab w:val="left" w:pos="340"/>
        </w:tabs>
        <w:rPr>
          <w:rFonts w:ascii="HermesFB-Bold" w:hAnsi="HermesFB-Bold" w:cs="HermesFB-Bold"/>
          <w:b/>
          <w:bCs/>
          <w:color w:val="000000" w:themeColor="text1"/>
          <w:sz w:val="20"/>
          <w:szCs w:val="20"/>
          <w14:textOutline w14:w="9525" w14:cap="flat" w14:cmpd="sng" w14:algn="ctr">
            <w14:solidFill>
              <w14:srgbClr w14:val="000000"/>
            </w14:solidFill>
            <w14:prstDash w14:val="solid"/>
            <w14:round/>
          </w14:textOutline>
        </w:rPr>
      </w:pPr>
      <w:r w:rsidRPr="000E51DC">
        <w:rPr>
          <w:rFonts w:ascii="HermesFB-Bold" w:hAnsi="HermesFB-Bold" w:cs="HermesFB-Bold"/>
          <w:b/>
          <w:bCs/>
          <w:color w:val="000000" w:themeColor="text1"/>
          <w:sz w:val="28"/>
          <w:szCs w:val="28"/>
        </w:rPr>
        <w:t>3</w:t>
      </w:r>
      <w:r w:rsidRPr="000E51DC">
        <w:rPr>
          <w:rFonts w:ascii="HermesFB-Bold" w:hAnsi="HermesFB-Bold" w:cs="HermesFB-Bold"/>
          <w:b/>
          <w:bCs/>
          <w:color w:val="000000" w:themeColor="text1"/>
          <w14:textOutline w14:w="9525" w14:cap="flat" w14:cmpd="sng" w14:algn="ctr">
            <w14:solidFill>
              <w14:srgbClr w14:val="000000"/>
            </w14:solidFill>
            <w14:prstDash w14:val="solid"/>
            <w14:round/>
          </w14:textOutline>
        </w:rPr>
        <w:tab/>
      </w:r>
      <w:r w:rsidRPr="000E51DC">
        <w:rPr>
          <w:rFonts w:ascii="HermesFB-Bold" w:hAnsi="HermesFB-Bold" w:cs="HermesFB-Bold"/>
          <w:b/>
          <w:bCs/>
          <w:caps/>
          <w:color w:val="000000" w:themeColor="text1"/>
          <w:spacing w:val="-2"/>
          <w:sz w:val="20"/>
          <w:szCs w:val="20"/>
          <w14:textOutline w14:w="9525" w14:cap="flat" w14:cmpd="sng" w14:algn="ctr">
            <w14:solidFill>
              <w14:srgbClr w14:val="000000"/>
            </w14:solidFill>
            <w14:prstDash w14:val="solid"/>
            <w14:round/>
          </w14:textOutline>
        </w:rPr>
        <w:t>Bargaining</w:t>
      </w:r>
    </w:p>
    <w:p w14:paraId="20211475" w14:textId="77777777" w:rsidR="00CF23A8" w:rsidRPr="000E51DC" w:rsidRDefault="00CF23A8">
      <w:pPr>
        <w:pStyle w:val="BasicParagraph"/>
        <w:tabs>
          <w:tab w:val="left" w:pos="340"/>
        </w:tabs>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pP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tab/>
        <w:t xml:space="preserve">Workers face </w:t>
      </w: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br/>
      </w: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tab/>
        <w:t xml:space="preserve">a difficult bargaining </w:t>
      </w: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tab/>
      </w: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tab/>
      </w: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tab/>
        <w:t>environment.</w:t>
      </w:r>
    </w:p>
    <w:p w14:paraId="301A8F91" w14:textId="77777777" w:rsidR="00CF23A8" w:rsidRPr="000E51DC" w:rsidRDefault="00CF23A8">
      <w:pPr>
        <w:pStyle w:val="BasicParagraph"/>
        <w:tabs>
          <w:tab w:val="left" w:pos="340"/>
        </w:tabs>
        <w:rPr>
          <w:rFonts w:ascii="HermesFB-Bold" w:hAnsi="HermesFB-Bold" w:cs="HermesFB-Bold"/>
          <w:b/>
          <w:bCs/>
          <w:color w:val="000000" w:themeColor="text1"/>
          <w:sz w:val="28"/>
          <w:szCs w:val="28"/>
        </w:rPr>
      </w:pPr>
    </w:p>
    <w:p w14:paraId="060276F6" w14:textId="77777777" w:rsidR="00CF23A8" w:rsidRPr="000E51DC" w:rsidRDefault="00CF23A8">
      <w:pPr>
        <w:pStyle w:val="BasicParagraph"/>
        <w:tabs>
          <w:tab w:val="left" w:pos="340"/>
        </w:tabs>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pPr>
      <w:r w:rsidRPr="000E51DC">
        <w:rPr>
          <w:rFonts w:ascii="HermesFB-Bold" w:hAnsi="HermesFB-Bold" w:cs="HermesFB-Bold"/>
          <w:b/>
          <w:bCs/>
          <w:color w:val="000000" w:themeColor="text1"/>
          <w:sz w:val="28"/>
          <w:szCs w:val="28"/>
        </w:rPr>
        <w:t>3</w:t>
      </w:r>
      <w:r w:rsidRPr="000E51DC">
        <w:rPr>
          <w:rFonts w:ascii="HermesFB-Bold" w:hAnsi="HermesFB-Bold" w:cs="HermesFB-Bold"/>
          <w:b/>
          <w:bCs/>
          <w:color w:val="000000" w:themeColor="text1"/>
          <w14:textOutline w14:w="9525" w14:cap="flat" w14:cmpd="sng" w14:algn="ctr">
            <w14:solidFill>
              <w14:srgbClr w14:val="000000"/>
            </w14:solidFill>
            <w14:prstDash w14:val="solid"/>
            <w14:round/>
          </w14:textOutline>
        </w:rPr>
        <w:tab/>
      </w:r>
      <w:r w:rsidRPr="000E51DC">
        <w:rPr>
          <w:rFonts w:ascii="HermesFB-Bold" w:hAnsi="HermesFB-Bold" w:cs="HermesFB-Bold"/>
          <w:b/>
          <w:bCs/>
          <w:caps/>
          <w:color w:val="000000" w:themeColor="text1"/>
          <w:spacing w:val="-2"/>
          <w:sz w:val="20"/>
          <w:szCs w:val="20"/>
          <w14:textOutline w14:w="9525" w14:cap="flat" w14:cmpd="sng" w14:algn="ctr">
            <w14:solidFill>
              <w14:srgbClr w14:val="000000"/>
            </w14:solidFill>
            <w14:prstDash w14:val="solid"/>
            <w14:round/>
          </w14:textOutline>
        </w:rPr>
        <w:t>Success stories</w:t>
      </w:r>
      <w:r w:rsidRPr="000E51DC">
        <w:rPr>
          <w:rFonts w:ascii="HermesFB-Bold" w:hAnsi="HermesFB-Bold" w:cs="HermesFB-Bold"/>
          <w:b/>
          <w:bCs/>
          <w:color w:val="000000" w:themeColor="text1"/>
          <w:sz w:val="20"/>
          <w:szCs w:val="20"/>
          <w14:textOutline w14:w="9525" w14:cap="flat" w14:cmpd="sng" w14:algn="ctr">
            <w14:solidFill>
              <w14:srgbClr w14:val="000000"/>
            </w14:solidFill>
            <w14:prstDash w14:val="solid"/>
            <w14:round/>
          </w14:textOutline>
        </w:rPr>
        <w:br/>
      </w: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tab/>
        <w:t xml:space="preserve">Members mobilize </w:t>
      </w: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br/>
      </w:r>
      <w:r w:rsidRPr="000E51DC">
        <w:rPr>
          <w:rFonts w:ascii="HermesFB-Regular" w:hAnsi="HermesFB-Regular" w:cs="HermesFB-Regular"/>
          <w:color w:val="000000" w:themeColor="text1"/>
          <w:sz w:val="18"/>
          <w:szCs w:val="18"/>
          <w14:textOutline w14:w="9525" w14:cap="flat" w14:cmpd="sng" w14:algn="ctr">
            <w14:solidFill>
              <w14:srgbClr w14:val="000000"/>
            </w14:solidFill>
            <w14:prstDash w14:val="solid"/>
            <w14:round/>
          </w14:textOutline>
        </w:rPr>
        <w:tab/>
        <w:t>to win real gains.</w:t>
      </w:r>
    </w:p>
    <w:p w14:paraId="279A6135" w14:textId="77777777" w:rsidR="00CF23A8" w:rsidRPr="000E51DC" w:rsidRDefault="00CF23A8">
      <w:pPr>
        <w:pStyle w:val="BasicParagraph"/>
        <w:jc w:val="center"/>
        <w:rPr>
          <w:rFonts w:ascii="HermesFB-Regular" w:hAnsi="HermesFB-Regular" w:cs="HermesFB-Regular"/>
          <w:caps/>
          <w:color w:val="000000" w:themeColor="text1"/>
          <w:sz w:val="26"/>
          <w:szCs w:val="26"/>
          <w14:textOutline w14:w="9525" w14:cap="flat" w14:cmpd="sng" w14:algn="ctr">
            <w14:solidFill>
              <w14:srgbClr w14:val="000000"/>
            </w14:solidFill>
            <w14:prstDash w14:val="solid"/>
            <w14:round/>
          </w14:textOutline>
        </w:rPr>
      </w:pPr>
      <w:r w:rsidRPr="000E51DC">
        <w:rPr>
          <w:rFonts w:ascii="HermesFB-Regular" w:hAnsi="HermesFB-Regular" w:cs="HermesFB-Regular"/>
          <w:caps/>
          <w:color w:val="000000" w:themeColor="text1"/>
          <w:sz w:val="26"/>
          <w:szCs w:val="26"/>
          <w14:textOutline w14:w="9525" w14:cap="flat" w14:cmpd="sng" w14:algn="ctr">
            <w14:solidFill>
              <w14:srgbClr w14:val="000000"/>
            </w14:solidFill>
            <w14:prstDash w14:val="solid"/>
            <w14:round/>
          </w14:textOutline>
        </w:rPr>
        <w:t>social services sector</w:t>
      </w:r>
    </w:p>
    <w:p w14:paraId="688FFDAD" w14:textId="77777777" w:rsidR="00CF23A8" w:rsidRPr="000E51DC" w:rsidRDefault="00CF23A8">
      <w:pPr>
        <w:pStyle w:val="BasicParagraph"/>
        <w:jc w:val="center"/>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pPr>
      <w:r w:rsidRPr="000E51DC">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t xml:space="preserve">In recent years, </w:t>
      </w:r>
      <w:r w:rsidRPr="000E51DC">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br/>
        <w:t xml:space="preserve">many governments </w:t>
      </w:r>
      <w:r w:rsidRPr="000E51DC">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br/>
        <w:t xml:space="preserve">have reduced or frozen </w:t>
      </w:r>
      <w:r w:rsidRPr="000E51DC">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br/>
        <w:t xml:space="preserve">spending on social </w:t>
      </w:r>
      <w:r w:rsidRPr="000E51DC">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br/>
        <w:t xml:space="preserve">services, putting </w:t>
      </w:r>
      <w:r w:rsidRPr="000E51DC">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br/>
        <w:t xml:space="preserve">severe strain </w:t>
      </w:r>
      <w:r w:rsidRPr="000E51DC">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br/>
        <w:t>on the sector.</w:t>
      </w:r>
    </w:p>
    <w:p w14:paraId="7703C45D" w14:textId="77777777" w:rsidR="00CF23A8" w:rsidRPr="000E51DC" w:rsidRDefault="00CF23A8">
      <w:pPr>
        <w:pStyle w:val="BasicParagraph"/>
        <w:jc w:val="center"/>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pPr>
      <w:r w:rsidRPr="000E51DC">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t xml:space="preserve">An emerging </w:t>
      </w:r>
      <w:r w:rsidRPr="000E51DC">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br/>
        <w:t xml:space="preserve">form of privatization </w:t>
      </w:r>
      <w:r w:rsidRPr="000E51DC">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br/>
        <w:t xml:space="preserve">is the social impact </w:t>
      </w:r>
      <w:r w:rsidRPr="000E51DC">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br/>
        <w:t>bond (SIB).</w:t>
      </w:r>
    </w:p>
    <w:p w14:paraId="669120EA" w14:textId="77777777" w:rsidR="00CF23A8" w:rsidRPr="000E51DC" w:rsidRDefault="00CF23A8">
      <w:pPr>
        <w:pStyle w:val="BasicParagraph"/>
        <w:jc w:val="center"/>
        <w:rPr>
          <w:rFonts w:ascii="HermesFB-Thin" w:hAnsi="HermesFB-Thin" w:cs="HermesFB-Thin"/>
          <w:color w:val="000000" w:themeColor="text1"/>
          <w:sz w:val="22"/>
          <w:szCs w:val="22"/>
        </w:rPr>
      </w:pPr>
      <w:r w:rsidRPr="000E51DC">
        <w:rPr>
          <w:rFonts w:ascii="HermesFB-Thin" w:hAnsi="HermesFB-Thin" w:cs="HermesFB-Thin"/>
          <w:color w:val="000000" w:themeColor="text1"/>
          <w:sz w:val="22"/>
          <w:szCs w:val="22"/>
        </w:rPr>
        <w:t>2</w:t>
      </w:r>
    </w:p>
    <w:p w14:paraId="68A89808" w14:textId="77777777" w:rsidR="00CF23A8" w:rsidRPr="000E51DC" w:rsidRDefault="00CF23A8">
      <w:pPr>
        <w:pStyle w:val="BasicParagraph"/>
        <w:jc w:val="center"/>
        <w:rPr>
          <w:rFonts w:ascii="HermesFB-Regular" w:hAnsi="HermesFB-Regular" w:cs="HermesFB-Regular"/>
          <w:caps/>
          <w:color w:val="000000" w:themeColor="text1"/>
          <w:sz w:val="26"/>
          <w:szCs w:val="26"/>
          <w14:textOutline w14:w="9525" w14:cap="flat" w14:cmpd="sng" w14:algn="ctr">
            <w14:solidFill>
              <w14:srgbClr w14:val="000000"/>
            </w14:solidFill>
            <w14:prstDash w14:val="solid"/>
            <w14:round/>
          </w14:textOutline>
        </w:rPr>
      </w:pPr>
      <w:r w:rsidRPr="000E51DC">
        <w:rPr>
          <w:rFonts w:ascii="HermesFB-Regular" w:hAnsi="HermesFB-Regular" w:cs="HermesFB-Regular"/>
          <w:caps/>
          <w:color w:val="000000" w:themeColor="text1"/>
          <w:sz w:val="26"/>
          <w:szCs w:val="26"/>
          <w14:textOutline w14:w="9525" w14:cap="flat" w14:cmpd="sng" w14:algn="ctr">
            <w14:solidFill>
              <w14:srgbClr w14:val="000000"/>
            </w14:solidFill>
            <w14:prstDash w14:val="solid"/>
            <w14:round/>
          </w14:textOutline>
        </w:rPr>
        <w:t>social services sector</w:t>
      </w:r>
    </w:p>
    <w:p w14:paraId="26DD61BF" w14:textId="77777777" w:rsidR="00CF23A8" w:rsidRPr="000E51DC" w:rsidRDefault="00CF23A8">
      <w:pPr>
        <w:pStyle w:val="BasicParagraph"/>
        <w:jc w:val="center"/>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pPr>
      <w:r w:rsidRPr="000E51DC">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t xml:space="preserve">Some members </w:t>
      </w:r>
      <w:r w:rsidRPr="000E51DC">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br/>
        <w:t xml:space="preserve">have made gains </w:t>
      </w:r>
      <w:r w:rsidRPr="000E51DC">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br/>
        <w:t xml:space="preserve">in negotiating </w:t>
      </w:r>
      <w:r w:rsidRPr="000E51DC">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br/>
        <w:t xml:space="preserve">collective </w:t>
      </w:r>
      <w:r w:rsidRPr="000E51DC">
        <w:rPr>
          <w:rFonts w:ascii="HermesFB-Regular" w:hAnsi="HermesFB-Regular" w:cs="HermesFB-Regular"/>
          <w:color w:val="000000" w:themeColor="text1"/>
          <w:sz w:val="28"/>
          <w:szCs w:val="28"/>
          <w14:textOutline w14:w="9525" w14:cap="flat" w14:cmpd="sng" w14:algn="ctr">
            <w14:solidFill>
              <w14:srgbClr w14:val="000000"/>
            </w14:solidFill>
            <w14:prstDash w14:val="solid"/>
            <w14:round/>
          </w14:textOutline>
        </w:rPr>
        <w:br/>
        <w:t>agreement language on workload.</w:t>
      </w:r>
    </w:p>
    <w:p w14:paraId="15FB9303" w14:textId="77777777" w:rsidR="00CF23A8" w:rsidRPr="000E51DC" w:rsidRDefault="00CF23A8">
      <w:pPr>
        <w:pStyle w:val="BasicParagraph"/>
        <w:jc w:val="center"/>
        <w:rPr>
          <w:rFonts w:ascii="HermesFB-Thin" w:hAnsi="HermesFB-Thin" w:cs="HermesFB-Thin"/>
          <w:color w:val="000000" w:themeColor="text1"/>
          <w:sz w:val="22"/>
          <w:szCs w:val="22"/>
        </w:rPr>
      </w:pPr>
      <w:r w:rsidRPr="000E51DC">
        <w:rPr>
          <w:rFonts w:ascii="HermesFB-Thin" w:hAnsi="HermesFB-Thin" w:cs="HermesFB-Thin"/>
          <w:color w:val="000000" w:themeColor="text1"/>
          <w:sz w:val="22"/>
          <w:szCs w:val="22"/>
        </w:rPr>
        <w:t>3</w:t>
      </w:r>
    </w:p>
    <w:p w14:paraId="6F439D86" w14:textId="77777777" w:rsidR="00CF23A8" w:rsidRPr="000E51DC" w:rsidRDefault="00CF23A8">
      <w:pPr>
        <w:pStyle w:val="BasicParagraph"/>
        <w:jc w:val="center"/>
        <w:rPr>
          <w:rFonts w:ascii="HermesFB-Regular" w:hAnsi="HermesFB-Regular" w:cs="HermesFB-Regular"/>
          <w:caps/>
          <w:color w:val="000000" w:themeColor="text1"/>
          <w:sz w:val="26"/>
          <w:szCs w:val="26"/>
          <w14:textOutline w14:w="9525" w14:cap="flat" w14:cmpd="sng" w14:algn="ctr">
            <w14:solidFill>
              <w14:srgbClr w14:val="000000"/>
            </w14:solidFill>
            <w14:prstDash w14:val="solid"/>
            <w14:round/>
          </w14:textOutline>
        </w:rPr>
      </w:pPr>
      <w:r w:rsidRPr="000E51DC">
        <w:rPr>
          <w:rFonts w:ascii="HermesFB-Regular" w:hAnsi="HermesFB-Regular" w:cs="HermesFB-Regular"/>
          <w:caps/>
          <w:color w:val="000000" w:themeColor="text1"/>
          <w:sz w:val="26"/>
          <w:szCs w:val="26"/>
          <w14:textOutline w14:w="9525" w14:cap="flat" w14:cmpd="sng" w14:algn="ctr">
            <w14:solidFill>
              <w14:srgbClr w14:val="000000"/>
            </w14:solidFill>
            <w14:prstDash w14:val="solid"/>
            <w14:round/>
          </w14:textOutline>
        </w:rPr>
        <w:t>social services sector</w:t>
      </w:r>
    </w:p>
    <w:p w14:paraId="0FFF09CE" w14:textId="77777777" w:rsidR="00CF23A8" w:rsidRPr="000E51DC" w:rsidRDefault="00CF23A8">
      <w:pPr>
        <w:pStyle w:val="BasicParagraph"/>
        <w:jc w:val="center"/>
        <w:rPr>
          <w:rFonts w:ascii="HermesFB-Regular" w:hAnsi="HermesFB-Regular" w:cs="HermesFB-Regular"/>
          <w:color w:val="000000" w:themeColor="text1"/>
          <w:sz w:val="30"/>
          <w:szCs w:val="30"/>
          <w14:textOutline w14:w="9525" w14:cap="flat" w14:cmpd="sng" w14:algn="ctr">
            <w14:solidFill>
              <w14:srgbClr w14:val="000000"/>
            </w14:solidFill>
            <w14:prstDash w14:val="solid"/>
            <w14:round/>
          </w14:textOutline>
        </w:rPr>
      </w:pPr>
      <w:r w:rsidRPr="000E51DC">
        <w:rPr>
          <w:rFonts w:ascii="HermesFB-Regular" w:hAnsi="HermesFB-Regular" w:cs="HermesFB-Regular"/>
          <w:color w:val="000000" w:themeColor="text1"/>
          <w:sz w:val="30"/>
          <w:szCs w:val="30"/>
          <w14:textOutline w14:w="9525" w14:cap="flat" w14:cmpd="sng" w14:algn="ctr">
            <w14:solidFill>
              <w14:srgbClr w14:val="000000"/>
            </w14:solidFill>
            <w14:prstDash w14:val="solid"/>
            <w14:round/>
          </w14:textOutline>
        </w:rPr>
        <w:t xml:space="preserve">Developmental </w:t>
      </w:r>
      <w:r w:rsidRPr="000E51DC">
        <w:rPr>
          <w:rFonts w:ascii="HermesFB-Regular" w:hAnsi="HermesFB-Regular" w:cs="HermesFB-Regular"/>
          <w:color w:val="000000" w:themeColor="text1"/>
          <w:sz w:val="30"/>
          <w:szCs w:val="30"/>
          <w14:textOutline w14:w="9525" w14:cap="flat" w14:cmpd="sng" w14:algn="ctr">
            <w14:solidFill>
              <w14:srgbClr w14:val="000000"/>
            </w14:solidFill>
            <w14:prstDash w14:val="solid"/>
            <w14:round/>
          </w14:textOutline>
        </w:rPr>
        <w:br/>
        <w:t xml:space="preserve">services workers </w:t>
      </w:r>
      <w:r w:rsidRPr="000E51DC">
        <w:rPr>
          <w:rFonts w:ascii="HermesFB-Regular" w:hAnsi="HermesFB-Regular" w:cs="HermesFB-Regular"/>
          <w:color w:val="000000" w:themeColor="text1"/>
          <w:sz w:val="30"/>
          <w:szCs w:val="30"/>
          <w14:textOutline w14:w="9525" w14:cap="flat" w14:cmpd="sng" w14:algn="ctr">
            <w14:solidFill>
              <w14:srgbClr w14:val="000000"/>
            </w14:solidFill>
            <w14:prstDash w14:val="solid"/>
            <w14:round/>
          </w14:textOutline>
        </w:rPr>
        <w:br/>
        <w:t>mobilized for much-</w:t>
      </w:r>
      <w:r w:rsidRPr="000E51DC">
        <w:rPr>
          <w:rFonts w:ascii="HermesFB-Regular" w:hAnsi="HermesFB-Regular" w:cs="HermesFB-Regular"/>
          <w:color w:val="000000" w:themeColor="text1"/>
          <w:sz w:val="30"/>
          <w:szCs w:val="30"/>
          <w14:textOutline w14:w="9525" w14:cap="flat" w14:cmpd="sng" w14:algn="ctr">
            <w14:solidFill>
              <w14:srgbClr w14:val="000000"/>
            </w14:solidFill>
            <w14:prstDash w14:val="solid"/>
            <w14:round/>
          </w14:textOutline>
        </w:rPr>
        <w:br/>
        <w:t xml:space="preserve">needed wage </w:t>
      </w:r>
      <w:r w:rsidRPr="000E51DC">
        <w:rPr>
          <w:rFonts w:ascii="HermesFB-Regular" w:hAnsi="HermesFB-Regular" w:cs="HermesFB-Regular"/>
          <w:color w:val="000000" w:themeColor="text1"/>
          <w:sz w:val="30"/>
          <w:szCs w:val="30"/>
          <w14:textOutline w14:w="9525" w14:cap="flat" w14:cmpd="sng" w14:algn="ctr">
            <w14:solidFill>
              <w14:srgbClr w14:val="000000"/>
            </w14:solidFill>
            <w14:prstDash w14:val="solid"/>
            <w14:round/>
          </w14:textOutline>
        </w:rPr>
        <w:br/>
        <w:t xml:space="preserve">increases in Manitoba </w:t>
      </w:r>
      <w:r w:rsidRPr="000E51DC">
        <w:rPr>
          <w:rFonts w:ascii="HermesFB-Regular" w:hAnsi="HermesFB-Regular" w:cs="HermesFB-Regular"/>
          <w:color w:val="000000" w:themeColor="text1"/>
          <w:sz w:val="30"/>
          <w:szCs w:val="30"/>
          <w14:textOutline w14:w="9525" w14:cap="flat" w14:cmpd="sng" w14:algn="ctr">
            <w14:solidFill>
              <w14:srgbClr w14:val="000000"/>
            </w14:solidFill>
            <w14:prstDash w14:val="solid"/>
            <w14:round/>
          </w14:textOutline>
        </w:rPr>
        <w:br/>
        <w:t xml:space="preserve">and Ontario. </w:t>
      </w:r>
    </w:p>
    <w:p w14:paraId="4627DB82" w14:textId="77777777" w:rsidR="00CF23A8" w:rsidRPr="000E51DC" w:rsidRDefault="00CF23A8">
      <w:pPr>
        <w:pStyle w:val="BasicParagraph"/>
        <w:jc w:val="center"/>
        <w:rPr>
          <w:rFonts w:ascii="HermesFB-Regular" w:hAnsi="HermesFB-Regular" w:cs="HermesFB-Regular"/>
          <w:color w:val="000000" w:themeColor="text1"/>
          <w14:textOutline w14:w="9525" w14:cap="flat" w14:cmpd="sng" w14:algn="ctr">
            <w14:solidFill>
              <w14:srgbClr w14:val="000000"/>
            </w14:solidFill>
            <w14:prstDash w14:val="solid"/>
            <w14:round/>
          </w14:textOutline>
        </w:rPr>
      </w:pPr>
    </w:p>
    <w:p w14:paraId="021CE27F" w14:textId="77777777" w:rsidR="00CF23A8" w:rsidRPr="000E51DC" w:rsidRDefault="00CF23A8">
      <w:pPr>
        <w:pStyle w:val="BasicParagraph"/>
        <w:jc w:val="center"/>
        <w:rPr>
          <w:rFonts w:ascii="HermesFB-Regular" w:hAnsi="HermesFB-Regular" w:cs="HermesFB-Regular"/>
          <w:color w:val="000000" w:themeColor="text1"/>
          <w14:textOutline w14:w="9525" w14:cap="flat" w14:cmpd="sng" w14:algn="ctr">
            <w14:solidFill>
              <w14:srgbClr w14:val="000000"/>
            </w14:solidFill>
            <w14:prstDash w14:val="solid"/>
            <w14:round/>
          </w14:textOutline>
        </w:rPr>
      </w:pPr>
      <w:r w:rsidRPr="000E51DC">
        <w:rPr>
          <w:rFonts w:ascii="HermesFB-Regular" w:hAnsi="HermesFB-Regular" w:cs="HermesFB-Regular"/>
          <w:color w:val="000000" w:themeColor="text1"/>
          <w14:textOutline w14:w="9525" w14:cap="flat" w14:cmpd="sng" w14:algn="ctr">
            <w14:solidFill>
              <w14:srgbClr w14:val="000000"/>
            </w14:solidFill>
            <w14:prstDash w14:val="solid"/>
            <w14:round/>
          </w14:textOutline>
        </w:rPr>
        <w:t xml:space="preserve">These increases </w:t>
      </w:r>
      <w:r w:rsidRPr="000E51DC">
        <w:rPr>
          <w:rFonts w:ascii="HermesFB-Regular" w:hAnsi="HermesFB-Regular" w:cs="HermesFB-Regular"/>
          <w:color w:val="000000" w:themeColor="text1"/>
          <w14:textOutline w14:w="9525" w14:cap="flat" w14:cmpd="sng" w14:algn="ctr">
            <w14:solidFill>
              <w14:srgbClr w14:val="000000"/>
            </w14:solidFill>
            <w14:prstDash w14:val="solid"/>
            <w14:round/>
          </w14:textOutline>
        </w:rPr>
        <w:br/>
        <w:t xml:space="preserve">would not have </w:t>
      </w:r>
      <w:r w:rsidRPr="000E51DC">
        <w:rPr>
          <w:rFonts w:ascii="HermesFB-Regular" w:hAnsi="HermesFB-Regular" w:cs="HermesFB-Regular"/>
          <w:color w:val="000000" w:themeColor="text1"/>
          <w14:textOutline w14:w="9525" w14:cap="flat" w14:cmpd="sng" w14:algn="ctr">
            <w14:solidFill>
              <w14:srgbClr w14:val="000000"/>
            </w14:solidFill>
            <w14:prstDash w14:val="solid"/>
            <w14:round/>
          </w14:textOutline>
        </w:rPr>
        <w:br/>
        <w:t xml:space="preserve">happened without ongoing </w:t>
      </w:r>
      <w:r w:rsidRPr="000E51DC">
        <w:rPr>
          <w:rFonts w:ascii="HermesFB-Regular" w:hAnsi="HermesFB-Regular" w:cs="HermesFB-Regular"/>
          <w:color w:val="000000" w:themeColor="text1"/>
          <w14:textOutline w14:w="9525" w14:cap="flat" w14:cmpd="sng" w14:algn="ctr">
            <w14:solidFill>
              <w14:srgbClr w14:val="000000"/>
            </w14:solidFill>
            <w14:prstDash w14:val="solid"/>
            <w14:round/>
          </w14:textOutline>
        </w:rPr>
        <w:br/>
        <w:t xml:space="preserve">and concerted pressure </w:t>
      </w:r>
      <w:r w:rsidRPr="000E51DC">
        <w:rPr>
          <w:rFonts w:ascii="HermesFB-Regular" w:hAnsi="HermesFB-Regular" w:cs="HermesFB-Regular"/>
          <w:color w:val="000000" w:themeColor="text1"/>
          <w14:textOutline w14:w="9525" w14:cap="flat" w14:cmpd="sng" w14:algn="ctr">
            <w14:solidFill>
              <w14:srgbClr w14:val="000000"/>
            </w14:solidFill>
            <w14:prstDash w14:val="solid"/>
            <w14:round/>
          </w14:textOutline>
        </w:rPr>
        <w:br/>
        <w:t>from CUPE members.</w:t>
      </w:r>
      <w:r w:rsidRPr="000E51DC">
        <w:rPr>
          <w:rFonts w:ascii="HermesFB-Regular" w:hAnsi="HermesFB-Regular" w:cs="HermesFB-Regular"/>
          <w:color w:val="000000" w:themeColor="text1"/>
          <w14:textOutline w14:w="9525" w14:cap="flat" w14:cmpd="sng" w14:algn="ctr">
            <w14:solidFill>
              <w14:srgbClr w14:val="000000"/>
            </w14:solidFill>
            <w14:prstDash w14:val="solid"/>
            <w14:round/>
          </w14:textOutline>
        </w:rPr>
        <w:br/>
      </w:r>
    </w:p>
    <w:p w14:paraId="2929D491" w14:textId="77777777" w:rsidR="00CF23A8" w:rsidRPr="000E51DC" w:rsidRDefault="00CF23A8">
      <w:pPr>
        <w:pStyle w:val="BasicParagraph"/>
        <w:tabs>
          <w:tab w:val="left" w:pos="340"/>
        </w:tabs>
        <w:jc w:val="center"/>
        <w:rPr>
          <w:rFonts w:ascii="HermesFB-Regular" w:hAnsi="HermesFB-Regular" w:cs="HermesFB-Regular"/>
          <w:color w:val="000000" w:themeColor="text1"/>
          <w:sz w:val="20"/>
          <w:szCs w:val="20"/>
          <w14:textOutline w14:w="9525" w14:cap="flat" w14:cmpd="sng" w14:algn="ctr">
            <w14:solidFill>
              <w14:srgbClr w14:val="000000"/>
            </w14:solidFill>
            <w14:prstDash w14:val="solid"/>
            <w14:round/>
          </w14:textOutline>
        </w:rPr>
      </w:pPr>
      <w:r w:rsidRPr="000E51DC">
        <w:rPr>
          <w:rFonts w:ascii="HermesFB-Bold" w:hAnsi="HermesFB-Bold" w:cs="HermesFB-Bold"/>
          <w:b/>
          <w:bCs/>
          <w:color w:val="000000" w:themeColor="text1"/>
          <w14:textOutline w14:w="9525" w14:cap="flat" w14:cmpd="sng" w14:algn="ctr">
            <w14:solidFill>
              <w14:srgbClr w14:val="000000"/>
            </w14:solidFill>
            <w14:prstDash w14:val="solid"/>
            <w14:round/>
          </w14:textOutline>
        </w:rPr>
        <w:t>Visit cupe.ca: Resources for members</w:t>
      </w:r>
      <w:r w:rsidRPr="000E51DC">
        <w:rPr>
          <w:rFonts w:ascii="HermesFB-Bold" w:hAnsi="HermesFB-Bold" w:cs="HermesFB-Bold"/>
          <w:b/>
          <w:bCs/>
          <w:color w:val="000000" w:themeColor="text1"/>
          <w:sz w:val="20"/>
          <w:szCs w:val="20"/>
          <w14:textOutline w14:w="9525" w14:cap="flat" w14:cmpd="sng" w14:algn="ctr">
            <w14:solidFill>
              <w14:srgbClr w14:val="000000"/>
            </w14:solidFill>
            <w14:prstDash w14:val="solid"/>
            <w14:round/>
          </w14:textOutline>
        </w:rPr>
        <w:br/>
      </w:r>
      <w:r w:rsidRPr="000E51DC">
        <w:rPr>
          <w:rFonts w:ascii="HermesFB-Regular" w:hAnsi="HermesFB-Regular" w:cs="HermesFB-Regular"/>
          <w:color w:val="000000" w:themeColor="text1"/>
          <w:sz w:val="20"/>
          <w:szCs w:val="20"/>
          <w14:textOutline w14:w="9525" w14:cap="flat" w14:cmpd="sng" w14:algn="ctr">
            <w14:solidFill>
              <w14:srgbClr w14:val="000000"/>
            </w14:solidFill>
            <w14:prstDash w14:val="solid"/>
            <w14:round/>
          </w14:textOutline>
        </w:rPr>
        <w:t xml:space="preserve">• More information for your sector •  Tools to help you and your local </w:t>
      </w:r>
      <w:r w:rsidRPr="000E51DC">
        <w:rPr>
          <w:rFonts w:ascii="HermesFB-Regular" w:hAnsi="HermesFB-Regular" w:cs="HermesFB-Regular"/>
          <w:color w:val="000000" w:themeColor="text1"/>
          <w:sz w:val="20"/>
          <w:szCs w:val="20"/>
          <w14:textOutline w14:w="9525" w14:cap="flat" w14:cmpd="sng" w14:algn="ctr">
            <w14:solidFill>
              <w14:srgbClr w14:val="000000"/>
            </w14:solidFill>
            <w14:prstDash w14:val="solid"/>
            <w14:round/>
          </w14:textOutline>
        </w:rPr>
        <w:br/>
        <w:t xml:space="preserve">• Success stories from across the country • And more! </w:t>
      </w:r>
    </w:p>
    <w:p w14:paraId="44CC7B85" w14:textId="77777777" w:rsidR="00CF23A8" w:rsidRPr="000E51DC" w:rsidRDefault="00CF23A8">
      <w:pPr>
        <w:pStyle w:val="BasicParagraph"/>
        <w:jc w:val="center"/>
        <w:rPr>
          <w:color w:val="000000" w:themeColor="text1"/>
        </w:rPr>
      </w:pPr>
      <w:r w:rsidRPr="000E51DC">
        <w:rPr>
          <w:rFonts w:ascii="HermesFB-Thin" w:hAnsi="HermesFB-Thin" w:cs="HermesFB-Thin"/>
          <w:color w:val="000000" w:themeColor="text1"/>
          <w:sz w:val="22"/>
          <w:szCs w:val="22"/>
        </w:rPr>
        <w:t>4</w:t>
      </w:r>
    </w:p>
    <w:bookmarkEnd w:id="0"/>
    <w:sectPr w:rsidR="00CF23A8" w:rsidRPr="000E51D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HermesFB-Regular">
    <w:charset w:val="00"/>
    <w:family w:val="auto"/>
    <w:pitch w:val="variable"/>
    <w:sig w:usb0="800000AF" w:usb1="5000204A" w:usb2="00000000" w:usb3="00000000" w:csb0="00000001" w:csb1="00000000"/>
  </w:font>
  <w:font w:name="HermesFB-Bold">
    <w:charset w:val="00"/>
    <w:family w:val="auto"/>
    <w:pitch w:val="variable"/>
    <w:sig w:usb0="800000AF" w:usb1="5000204A" w:usb2="00000000" w:usb3="00000000" w:csb0="00000001" w:csb1="00000000"/>
  </w:font>
  <w:font w:name="HermesFB-Thin">
    <w:charset w:val="00"/>
    <w:family w:val="auto"/>
    <w:pitch w:val="variable"/>
    <w:sig w:usb0="800000AF" w:usb1="5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C2"/>
    <w:rsid w:val="000E51DC"/>
    <w:rsid w:val="001F7AC2"/>
    <w:rsid w:val="009A2FC0"/>
    <w:rsid w:val="00CF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48E2521"/>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style>
  <w:style w:type="paragraph" w:customStyle="1" w:styleId="Copy">
    <w:name w:val="Copy"/>
    <w:basedOn w:val="NoParagraphStyle"/>
    <w:uiPriority w:val="99"/>
    <w:pPr>
      <w:spacing w:after="270" w:line="280" w:lineRule="atLeast"/>
    </w:pPr>
    <w:rPr>
      <w:rFonts w:ascii="HermesFB-Regular" w:hAnsi="HermesFB-Regular" w:cs="HermesFB-Regular"/>
      <w:sz w:val="18"/>
      <w:szCs w:val="18"/>
    </w:rPr>
  </w:style>
  <w:style w:type="paragraph" w:customStyle="1" w:styleId="Sub1">
    <w:name w:val="Sub1"/>
    <w:basedOn w:val="NoParagraphStyle"/>
    <w:uiPriority w:val="99"/>
    <w:pPr>
      <w:spacing w:after="120" w:line="280" w:lineRule="atLeast"/>
    </w:pPr>
    <w:rPr>
      <w:rFonts w:ascii="HermesFB-Bold" w:hAnsi="HermesFB-Bold" w:cs="HermesFB-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10004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Renaud</dc:creator>
  <cp:keywords/>
  <dc:description/>
  <cp:lastModifiedBy>Jocelyn Renaud</cp:lastModifiedBy>
  <cp:revision>3</cp:revision>
  <dcterms:created xsi:type="dcterms:W3CDTF">2016-09-20T18:53:00Z</dcterms:created>
  <dcterms:modified xsi:type="dcterms:W3CDTF">2016-09-20T18:53:00Z</dcterms:modified>
</cp:coreProperties>
</file>